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70F5D"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077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27.05.2020                                                                                                                         №378/2020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B83C84">
        <w:rPr>
          <w:rtl w:val="0"/>
          <w:lang w:val="en"/>
        </w:rPr>
        <w:t>29.05.2020.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EB59CE">
      <w:pPr>
        <w:widowControl w:val="0"/>
        <w:autoSpaceDE w:val="0"/>
        <w:autoSpaceDN w:val="0"/>
        <w:adjustRightInd w:val="0"/>
        <w:jc w:val="center"/>
        <w:rPr>
          <w:b/>
          <w:bCs/>
        </w:rPr>
      </w:pPr>
    </w:p>
    <w:p w:rsidR="00B83C84" w:rsidRPr="00B83C84" w:rsidP="00B83C84">
      <w:pPr>
        <w:pStyle w:val="ListParagraph"/>
        <w:widowControl w:val="0"/>
        <w:numPr>
          <w:ilvl w:val="0"/>
          <w:numId w:val="15"/>
        </w:numPr>
        <w:tabs>
          <w:tab w:val="left" w:pos="1134"/>
        </w:tabs>
        <w:bidi w:val="0"/>
        <w:spacing w:after="0" w:line="240" w:lineRule="auto"/>
        <w:ind w:left="0" w:firstLine="567"/>
        <w:jc w:val="both"/>
        <w:rPr>
          <w:rFonts w:ascii="Times New Roman" w:hAnsi="Times New Roman"/>
          <w:i/>
          <w:sz w:val="24"/>
          <w:szCs w:val="24"/>
        </w:rPr>
      </w:pPr>
      <w:r w:rsidRPr="00B83C84">
        <w:rPr>
          <w:rFonts w:ascii="Times New Roman" w:hAnsi="Times New Roman"/>
          <w:i/>
          <w:sz w:val="24"/>
          <w:szCs w:val="24"/>
          <w:rtl w:val="0"/>
          <w:lang w:val="en"/>
        </w:rPr>
        <w:t>On determining the position of the Company on the agenda of meetings of the Boards of Directors of Recreation centre "Energetik" JSC, Agricultural enterprise Sokolovskoe JSC, Energoservice of the South JSC and VMES JSC.</w:t>
      </w:r>
    </w:p>
    <w:p w:rsidR="00B83C84" w:rsidRPr="00B83C84" w:rsidP="00B83C84">
      <w:pPr>
        <w:pStyle w:val="ListParagraph"/>
        <w:widowControl w:val="0"/>
        <w:numPr>
          <w:ilvl w:val="0"/>
          <w:numId w:val="15"/>
        </w:numPr>
        <w:tabs>
          <w:tab w:val="left" w:pos="1134"/>
        </w:tabs>
        <w:bidi w:val="0"/>
        <w:spacing w:after="0" w:line="240" w:lineRule="auto"/>
        <w:ind w:left="0" w:firstLine="567"/>
        <w:jc w:val="both"/>
        <w:rPr>
          <w:rFonts w:ascii="Times New Roman" w:hAnsi="Times New Roman"/>
          <w:i/>
          <w:sz w:val="24"/>
          <w:szCs w:val="24"/>
        </w:rPr>
      </w:pPr>
      <w:r w:rsidRPr="00B83C84">
        <w:rPr>
          <w:rFonts w:ascii="Times New Roman" w:hAnsi="Times New Roman"/>
          <w:i/>
          <w:sz w:val="24"/>
          <w:szCs w:val="24"/>
          <w:rtl w:val="0"/>
          <w:lang w:val="en"/>
        </w:rPr>
        <w:t>On determining the position of the Company on the agenda of the annual General Meetings of Shareholders of Recreation centre "Energetik" JSC, Agricultural enterprise Sokolovskoe JSC, Energoservice of the South JSC and VMES JSC.</w:t>
      </w:r>
    </w:p>
    <w:p w:rsidR="00B83C84" w:rsidRPr="00B83C84" w:rsidP="00B83C84">
      <w:pPr>
        <w:pStyle w:val="ListParagraph"/>
        <w:widowControl w:val="0"/>
        <w:numPr>
          <w:ilvl w:val="0"/>
          <w:numId w:val="15"/>
        </w:numPr>
        <w:tabs>
          <w:tab w:val="left" w:pos="1134"/>
        </w:tabs>
        <w:bidi w:val="0"/>
        <w:spacing w:after="0" w:line="240" w:lineRule="auto"/>
        <w:ind w:left="0" w:firstLine="567"/>
        <w:jc w:val="both"/>
        <w:rPr>
          <w:rFonts w:ascii="Times New Roman" w:hAnsi="Times New Roman"/>
          <w:i/>
          <w:sz w:val="24"/>
          <w:szCs w:val="24"/>
        </w:rPr>
      </w:pPr>
      <w:r w:rsidRPr="00B83C84">
        <w:rPr>
          <w:rFonts w:ascii="Times New Roman" w:eastAsia="LinePrinter" w:hAnsi="Times New Roman"/>
          <w:i/>
          <w:sz w:val="24"/>
          <w:szCs w:val="24"/>
          <w:rtl w:val="0"/>
          <w:lang w:val="en"/>
        </w:rPr>
        <w:t>On the work of the Company's Corporate Secretary.</w:t>
      </w:r>
    </w:p>
    <w:p w:rsidR="00B83C84" w:rsidRPr="00B83C84" w:rsidP="00B83C84">
      <w:pPr>
        <w:pStyle w:val="ListParagraph"/>
        <w:widowControl w:val="0"/>
        <w:numPr>
          <w:ilvl w:val="0"/>
          <w:numId w:val="15"/>
        </w:numPr>
        <w:tabs>
          <w:tab w:val="left" w:pos="1134"/>
        </w:tabs>
        <w:bidi w:val="0"/>
        <w:spacing w:after="0" w:line="240" w:lineRule="auto"/>
        <w:ind w:left="0" w:firstLine="567"/>
        <w:jc w:val="both"/>
        <w:rPr>
          <w:rFonts w:ascii="Times New Roman" w:hAnsi="Times New Roman"/>
          <w:i/>
          <w:sz w:val="24"/>
          <w:szCs w:val="24"/>
        </w:rPr>
      </w:pPr>
      <w:r w:rsidRPr="00B83C84">
        <w:rPr>
          <w:rFonts w:ascii="Times New Roman" w:hAnsi="Times New Roman"/>
          <w:i/>
          <w:color w:val="000000"/>
          <w:sz w:val="24"/>
          <w:szCs w:val="24"/>
          <w:rtl w:val="0"/>
          <w:lang w:val="en"/>
        </w:rPr>
        <w:t>On approval of the Company's Credit Plan for the 2nd quarter of 2020 in a new version.</w:t>
      </w:r>
    </w:p>
    <w:p w:rsidR="005E2936" w:rsidP="00EB59CE">
      <w:pPr>
        <w:widowControl w:val="0"/>
        <w:autoSpaceDE w:val="0"/>
        <w:autoSpaceDN w:val="0"/>
        <w:adjustRightInd w:val="0"/>
        <w:jc w:val="center"/>
        <w:rPr>
          <w:b/>
          <w:bCs/>
        </w:rPr>
      </w:pPr>
    </w:p>
    <w:p w:rsidR="00570F5D" w:rsidRPr="00373DE4" w:rsidP="00EB59CE">
      <w:pPr>
        <w:widowControl w:val="0"/>
        <w:autoSpaceDE w:val="0"/>
        <w:autoSpaceDN w:val="0"/>
        <w:adjustRightInd w:val="0"/>
        <w:jc w:val="center"/>
        <w:rPr>
          <w:b/>
          <w:bCs/>
        </w:rPr>
      </w:pPr>
    </w:p>
    <w:p w:rsidR="00B83C84" w:rsidRPr="004D7CC3" w:rsidP="00B83C84">
      <w:pPr>
        <w:shd w:val="clear" w:color="auto" w:fill="FFFFFF"/>
        <w:tabs>
          <w:tab w:val="left" w:pos="993"/>
        </w:tabs>
        <w:autoSpaceDN w:val="0"/>
        <w:bidi w:val="0"/>
        <w:jc w:val="both"/>
        <w:rPr>
          <w:b/>
        </w:rPr>
      </w:pPr>
      <w:r w:rsidRPr="004D7CC3">
        <w:rPr>
          <w:b/>
          <w:caps/>
          <w:rtl w:val="0"/>
          <w:lang w:val="en"/>
        </w:rPr>
        <w:t>Item No.1:</w:t>
      </w:r>
      <w:r w:rsidRPr="004D7CC3">
        <w:rPr>
          <w:b/>
          <w:rtl w:val="0"/>
          <w:lang w:val="en"/>
        </w:rPr>
        <w:t xml:space="preserve"> On determining the position of the Company on the agenda of meetings of the Boards of Directors of Recreation centre "Energetik" JSC, Agricultural enterprise Sokolovskoe JSC, Energoservice of the South JSC and VMES JSC.</w:t>
      </w:r>
    </w:p>
    <w:p w:rsidR="00B83C84" w:rsidRPr="004D7CC3" w:rsidP="00B83C84">
      <w:pPr>
        <w:widowControl w:val="0"/>
        <w:bidi w:val="0"/>
        <w:jc w:val="both"/>
        <w:rPr>
          <w:b/>
          <w:u w:val="single"/>
        </w:rPr>
      </w:pPr>
      <w:r w:rsidRPr="004D7CC3">
        <w:rPr>
          <w:b/>
          <w:u w:val="single"/>
          <w:rtl w:val="0"/>
          <w:lang w:val="en"/>
        </w:rPr>
        <w:t>RESOLUTION:</w:t>
      </w:r>
    </w:p>
    <w:p w:rsidR="00B83C84" w:rsidRPr="004D7CC3" w:rsidP="00B83C84">
      <w:pPr>
        <w:widowControl w:val="0"/>
        <w:tabs>
          <w:tab w:val="left" w:pos="1134"/>
        </w:tabs>
        <w:suppressAutoHyphens/>
        <w:bidi w:val="0"/>
        <w:ind w:firstLine="567"/>
        <w:jc w:val="both"/>
        <w:rPr>
          <w:iCs/>
        </w:rPr>
      </w:pPr>
      <w:r w:rsidRPr="004D7CC3">
        <w:rPr>
          <w:iCs/>
          <w:rtl w:val="0"/>
          <w:lang w:val="en"/>
        </w:rPr>
        <w:t>1. Instruct the representatives of Rosseti South PJSC in the Board of Directors of Recreation centre "Energetik" JSC on the agenda of the meeting of the Board of Directors of Recreation centre "Energetik" JSC "On recommendations on the amount of dividends on the Company's shares for 2019, procedure for their payment and proposals to the annual General Meeting of Shareholders on the date, to which persons entitled to receive dividends" are determined to vote FOR the adoption of the following decision:</w:t>
      </w:r>
    </w:p>
    <w:p w:rsidR="00B83C84" w:rsidRPr="004D7CC3" w:rsidP="00B83C84">
      <w:pPr>
        <w:widowControl w:val="0"/>
        <w:tabs>
          <w:tab w:val="left" w:pos="540"/>
        </w:tabs>
        <w:suppressAutoHyphens/>
        <w:bidi w:val="0"/>
        <w:ind w:firstLine="567"/>
        <w:contextualSpacing/>
        <w:jc w:val="both"/>
        <w:rPr>
          <w:iCs/>
        </w:rPr>
      </w:pPr>
      <w:r w:rsidRPr="004D7CC3">
        <w:rPr>
          <w:iCs/>
          <w:rtl w:val="0"/>
          <w:lang w:val="en"/>
        </w:rPr>
        <w:t>Recommend the following resolution to the Annual General Meeting of Shareholders of the Company:</w:t>
      </w:r>
    </w:p>
    <w:p w:rsidR="00B83C84" w:rsidRPr="00277CE9" w:rsidP="00B83C84">
      <w:pPr>
        <w:widowControl w:val="0"/>
        <w:tabs>
          <w:tab w:val="left" w:pos="540"/>
        </w:tabs>
        <w:bidi w:val="0"/>
        <w:ind w:firstLine="567"/>
        <w:jc w:val="both"/>
      </w:pPr>
      <w:r w:rsidRPr="004D7CC3">
        <w:rPr>
          <w:rtl w:val="0"/>
          <w:lang w:val="en"/>
        </w:rPr>
        <w:t>"Dividends on ordinary shares of the Company at the end of 2019 shall not be paid".</w:t>
      </w:r>
    </w:p>
    <w:p w:rsidR="00B83C84" w:rsidRPr="00277CE9" w:rsidP="00B83C84">
      <w:pPr>
        <w:widowControl w:val="0"/>
        <w:tabs>
          <w:tab w:val="left" w:pos="540"/>
        </w:tabs>
        <w:suppressAutoHyphens/>
        <w:ind w:firstLine="567"/>
        <w:contextualSpacing/>
        <w:jc w:val="both"/>
      </w:pPr>
    </w:p>
    <w:p w:rsidR="00B83C84" w:rsidRPr="00277CE9" w:rsidP="00B83C84">
      <w:pPr>
        <w:widowControl w:val="0"/>
        <w:tabs>
          <w:tab w:val="left" w:pos="540"/>
        </w:tabs>
        <w:suppressAutoHyphens/>
        <w:bidi w:val="0"/>
        <w:ind w:firstLine="567"/>
        <w:jc w:val="both"/>
        <w:rPr>
          <w:iCs/>
        </w:rPr>
      </w:pPr>
      <w:r w:rsidRPr="00277CE9">
        <w:rPr>
          <w:rtl w:val="0"/>
          <w:lang w:val="en"/>
        </w:rPr>
        <w:t>2. Instruct the representatives of Rosseti South PJSC in the Board of Directors of Agricultural enterprise Sokolovskoe JSC on the agenda of the meeting of the Board of Directors of Agricultural enterprise Sokolovskoe JSC "On recommendations on the amount of dividends on the Company's shares for 2019, procedure for their payment and proposals to the annual General Meeting of Shareholders on the date, to which persons entitled to receive dividends" are determined to vote FOR the adoption of the following decision:</w:t>
      </w:r>
    </w:p>
    <w:p w:rsidR="00B83C84" w:rsidRPr="00277CE9" w:rsidP="00B83C84">
      <w:pPr>
        <w:widowControl w:val="0"/>
        <w:tabs>
          <w:tab w:val="left" w:pos="540"/>
        </w:tabs>
        <w:suppressAutoHyphens/>
        <w:bidi w:val="0"/>
        <w:ind w:firstLine="567"/>
        <w:contextualSpacing/>
        <w:jc w:val="both"/>
        <w:rPr>
          <w:iCs/>
        </w:rPr>
      </w:pPr>
      <w:r w:rsidRPr="00277CE9">
        <w:rPr>
          <w:iCs/>
          <w:rtl w:val="0"/>
          <w:lang w:val="en"/>
        </w:rPr>
        <w:t>Recommend the following resolution to the Annual General Meeting of Shareholders of the Company:</w:t>
      </w:r>
    </w:p>
    <w:p w:rsidR="00B83C84" w:rsidRPr="00277CE9" w:rsidP="00B83C84">
      <w:pPr>
        <w:suppressAutoHyphens/>
        <w:autoSpaceDE w:val="0"/>
        <w:autoSpaceDN w:val="0"/>
        <w:bidi w:val="0"/>
        <w:adjustRightInd w:val="0"/>
        <w:ind w:firstLine="567"/>
        <w:contextualSpacing/>
        <w:jc w:val="both"/>
      </w:pPr>
      <w:r w:rsidRPr="00277CE9">
        <w:rPr>
          <w:rtl w:val="0"/>
          <w:lang w:val="en"/>
        </w:rPr>
        <w:t>"Dividends on ordinary shares of the Company at the end of 2019 shall not be paid".</w:t>
      </w:r>
    </w:p>
    <w:p w:rsidR="00B83C84" w:rsidRPr="00277CE9" w:rsidP="00B83C84">
      <w:pPr>
        <w:widowControl w:val="0"/>
        <w:tabs>
          <w:tab w:val="left" w:pos="540"/>
        </w:tabs>
        <w:suppressAutoHyphens/>
        <w:ind w:firstLine="567"/>
        <w:contextualSpacing/>
        <w:jc w:val="both"/>
        <w:rPr>
          <w:iCs/>
        </w:rPr>
      </w:pPr>
    </w:p>
    <w:p w:rsidR="00B83C84" w:rsidRPr="00277CE9" w:rsidP="00B83C84">
      <w:pPr>
        <w:widowControl w:val="0"/>
        <w:tabs>
          <w:tab w:val="left" w:pos="540"/>
        </w:tabs>
        <w:suppressAutoHyphens/>
        <w:bidi w:val="0"/>
        <w:ind w:firstLine="567"/>
        <w:jc w:val="both"/>
        <w:rPr>
          <w:iCs/>
        </w:rPr>
      </w:pPr>
      <w:r w:rsidRPr="00277CE9">
        <w:rPr>
          <w:rtl w:val="0"/>
          <w:lang w:val="en"/>
        </w:rPr>
        <w:t>3. Instruct the representatives of Rosseti South PJSC in the Board of Directors of Energoservice of the South JSC on the agenda of the meeting of the Board of Directors of Energoservice of the South JSC "On recommendations on the amount of dividends on the Company's shares for 2019, procedure for their payment and proposals to the annual General Meeting of Shareholders on the date, to which persons entitled to receive dividends" are determined to vote FOR the adoption of the following decision:</w:t>
      </w:r>
    </w:p>
    <w:p w:rsidR="00B83C84" w:rsidRPr="00277CE9" w:rsidP="00B83C84">
      <w:pPr>
        <w:widowControl w:val="0"/>
        <w:tabs>
          <w:tab w:val="left" w:pos="540"/>
        </w:tabs>
        <w:suppressAutoHyphens/>
        <w:bidi w:val="0"/>
        <w:ind w:firstLine="567"/>
        <w:contextualSpacing/>
        <w:jc w:val="both"/>
        <w:rPr>
          <w:iCs/>
        </w:rPr>
      </w:pPr>
      <w:r w:rsidRPr="00277CE9">
        <w:rPr>
          <w:iCs/>
          <w:rtl w:val="0"/>
          <w:lang w:val="en"/>
        </w:rPr>
        <w:t>Recommend the following resolution to the Annual General Meeting of Shareholders of the Company:</w:t>
      </w:r>
    </w:p>
    <w:p w:rsidR="00B83C84" w:rsidRPr="00277CE9" w:rsidP="00B83C84">
      <w:pPr>
        <w:widowControl w:val="0"/>
        <w:tabs>
          <w:tab w:val="left" w:pos="540"/>
        </w:tabs>
        <w:bidi w:val="0"/>
        <w:ind w:firstLine="567"/>
        <w:jc w:val="both"/>
      </w:pPr>
      <w:r w:rsidRPr="00277CE9">
        <w:rPr>
          <w:rtl w:val="0"/>
          <w:lang w:val="en"/>
        </w:rPr>
        <w:t>"Dividends on ordinary shares of the Company at the end of 2019 shall not be paid".</w:t>
      </w:r>
    </w:p>
    <w:p w:rsidR="00B83C84" w:rsidRPr="00277CE9" w:rsidP="00B83C84">
      <w:pPr>
        <w:widowControl w:val="0"/>
        <w:ind w:firstLine="567"/>
        <w:jc w:val="both"/>
      </w:pPr>
    </w:p>
    <w:p w:rsidR="00B83C84" w:rsidRPr="00277CE9" w:rsidP="00B83C84">
      <w:pPr>
        <w:widowControl w:val="0"/>
        <w:tabs>
          <w:tab w:val="left" w:pos="540"/>
          <w:tab w:val="left" w:pos="1134"/>
        </w:tabs>
        <w:suppressAutoHyphens/>
        <w:bidi w:val="0"/>
        <w:ind w:firstLine="567"/>
        <w:contextualSpacing/>
        <w:jc w:val="both"/>
        <w:rPr>
          <w:iCs/>
        </w:rPr>
      </w:pPr>
      <w:r w:rsidRPr="00277CE9">
        <w:rPr>
          <w:rtl w:val="0"/>
          <w:lang w:val="en"/>
        </w:rPr>
        <w:t>4. Instruct the representatives of Rosseti South PJSC in the Board of Directors of VMES JSC on the agenda of the meeting of the Board of Directors of VMES JSC "On recommendations on the amount of dividends on the Company's shares for 2019, procedure for their payment and proposals to the annual General Meeting of Shareholders on the date, to which persons entitled to receive dividends" are determined to vote FOR the adoption of the following decision:</w:t>
      </w:r>
    </w:p>
    <w:p w:rsidR="00B83C84" w:rsidRPr="00277CE9" w:rsidP="00B83C84">
      <w:pPr>
        <w:widowControl w:val="0"/>
        <w:tabs>
          <w:tab w:val="left" w:pos="540"/>
        </w:tabs>
        <w:suppressAutoHyphens/>
        <w:bidi w:val="0"/>
        <w:ind w:firstLine="567"/>
        <w:contextualSpacing/>
        <w:jc w:val="both"/>
        <w:rPr>
          <w:iCs/>
        </w:rPr>
      </w:pPr>
      <w:r w:rsidRPr="00277CE9">
        <w:rPr>
          <w:iCs/>
          <w:rtl w:val="0"/>
          <w:lang w:val="en"/>
        </w:rPr>
        <w:t>Recommend the following resolution to the Annual General Meeting of Shareholders of the Company:</w:t>
      </w:r>
    </w:p>
    <w:p w:rsidR="00B83C84" w:rsidRPr="00277CE9" w:rsidP="00B83C84">
      <w:pPr>
        <w:widowControl w:val="0"/>
        <w:tabs>
          <w:tab w:val="left" w:pos="540"/>
        </w:tabs>
        <w:bidi w:val="0"/>
        <w:ind w:firstLine="567"/>
        <w:jc w:val="both"/>
      </w:pPr>
      <w:r w:rsidRPr="00277CE9">
        <w:rPr>
          <w:rtl w:val="0"/>
          <w:lang w:val="en"/>
        </w:rPr>
        <w:t>"Dividends on ordinary shares of the Company at the end of 2019 shall not be paid".</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Grebtsov P.V.</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sz w:val="24"/>
                <w:szCs w:val="24"/>
              </w:rPr>
            </w:pPr>
            <w:r w:rsidRPr="00373DE4">
              <w:rPr>
                <w:sz w:val="24"/>
                <w:szCs w:val="24"/>
                <w:rtl w:val="0"/>
                <w:lang w:val="en"/>
              </w:rPr>
              <w:t>Perets A.Yu.</w:t>
            </w:r>
          </w:p>
        </w:tc>
        <w:tc>
          <w:tcPr>
            <w:tcW w:w="150"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Dobin A.A.</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rPr>
                <w:b/>
                <w:bCs/>
                <w:sz w:val="24"/>
                <w:szCs w:val="24"/>
              </w:rPr>
            </w:pPr>
            <w:r w:rsidRPr="00373DE4">
              <w:rPr>
                <w:b/>
                <w:bCs/>
                <w:sz w:val="24"/>
                <w:szCs w:val="24"/>
                <w:rtl w:val="0"/>
                <w:lang w:val="en"/>
              </w:rPr>
              <w:t>"ABSTAINED"</w:t>
            </w:r>
          </w:p>
        </w:tc>
        <w:tc>
          <w:tcPr>
            <w:tcW w:w="1046" w:type="pct"/>
          </w:tcPr>
          <w:p w:rsidR="00570F5D" w:rsidRPr="00373DE4" w:rsidP="00570F5D">
            <w:pPr>
              <w:pStyle w:val="BodyText"/>
              <w:widowControl w:val="0"/>
              <w:bidi w:val="0"/>
              <w:ind w:right="-90"/>
              <w:jc w:val="both"/>
              <w:rPr>
                <w:sz w:val="24"/>
                <w:szCs w:val="24"/>
              </w:rPr>
            </w:pPr>
            <w:r w:rsidRPr="00373DE4">
              <w:rPr>
                <w:sz w:val="24"/>
                <w:szCs w:val="24"/>
                <w:rtl w:val="0"/>
                <w:lang w:val="en"/>
              </w:rPr>
              <w:t>Selivanova L.V.</w:t>
            </w:r>
          </w:p>
        </w:tc>
        <w:tc>
          <w:tcPr>
            <w:tcW w:w="150"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570F5D" w:rsidRPr="00373DE4" w:rsidP="00570F5D">
            <w:pPr>
              <w:pStyle w:val="BodyText"/>
              <w:widowControl w:val="0"/>
              <w:bidi w:val="0"/>
              <w:ind w:right="-90"/>
              <w:jc w:val="both"/>
              <w:rPr>
                <w:sz w:val="24"/>
                <w:szCs w:val="24"/>
              </w:rPr>
            </w:pPr>
            <w:r w:rsidRPr="00373DE4">
              <w:rPr>
                <w:sz w:val="24"/>
                <w:szCs w:val="24"/>
                <w:rtl w:val="0"/>
                <w:lang w:val="en"/>
              </w:rPr>
              <w:t>Zarkhin V.Yu.</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777F28">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570F5D" w:rsidRPr="00373DE4" w:rsidP="00570F5D">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570F5D" w:rsidRPr="00373DE4" w:rsidP="00570F5D">
            <w:pPr>
              <w:pStyle w:val="BodyText"/>
              <w:widowControl w:val="0"/>
              <w:bidi w:val="0"/>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Kolyada A.S.</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570F5D" w:rsidRPr="00373DE4" w:rsidP="00570F5D">
            <w:pPr>
              <w:pStyle w:val="BodyText"/>
              <w:widowControl w:val="0"/>
              <w:bidi w:val="0"/>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Morozov A.V.</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9D46E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bCs/>
                <w:sz w:val="24"/>
                <w:szCs w:val="24"/>
              </w:rPr>
            </w:pPr>
            <w:r>
              <w:rPr>
                <w:bCs/>
                <w:sz w:val="24"/>
                <w:szCs w:val="24"/>
                <w:rtl w:val="0"/>
                <w:lang w:val="en"/>
              </w:rPr>
              <w:t>Ebzeev B.B.</w:t>
            </w:r>
          </w:p>
        </w:tc>
        <w:tc>
          <w:tcPr>
            <w:tcW w:w="150" w:type="pct"/>
          </w:tcPr>
          <w:p w:rsidR="00570F5D" w:rsidRPr="00373DE4" w:rsidP="00570F5D">
            <w:pPr>
              <w:pStyle w:val="BodyText"/>
              <w:widowControl w:val="0"/>
              <w:bidi w:val="0"/>
              <w:rPr>
                <w:b/>
                <w:bCs/>
                <w:sz w:val="24"/>
                <w:szCs w:val="24"/>
              </w:rPr>
            </w:pPr>
            <w:r>
              <w:rPr>
                <w:b/>
                <w:bCs/>
                <w:sz w:val="24"/>
                <w:szCs w:val="24"/>
                <w:rtl w:val="0"/>
                <w:lang w:val="en"/>
              </w:rPr>
              <w:t>-</w:t>
            </w:r>
          </w:p>
        </w:tc>
        <w:tc>
          <w:tcPr>
            <w:tcW w:w="1273" w:type="pct"/>
          </w:tcPr>
          <w:p w:rsidR="00570F5D" w:rsidRPr="00373DE4" w:rsidP="00570F5D">
            <w:pPr>
              <w:pStyle w:val="BodyText"/>
              <w:widowControl w:val="0"/>
              <w:bidi w:val="0"/>
              <w:ind w:right="-41"/>
              <w:jc w:val="both"/>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tcPr>
          <w:p w:rsidR="00B83C84" w:rsidRPr="00373DE4" w:rsidP="00570F5D">
            <w:pPr>
              <w:pStyle w:val="BodyText"/>
              <w:widowControl w:val="0"/>
              <w:bidi w:val="0"/>
              <w:ind w:right="-90"/>
              <w:jc w:val="both"/>
              <w:rPr>
                <w:sz w:val="24"/>
                <w:szCs w:val="24"/>
              </w:rPr>
            </w:pPr>
            <w:r>
              <w:rPr>
                <w:sz w:val="24"/>
                <w:szCs w:val="24"/>
                <w:rtl w:val="0"/>
                <w:lang w:val="en"/>
              </w:rPr>
              <w:t>Sergeyeva O.A.</w:t>
            </w:r>
          </w:p>
        </w:tc>
        <w:tc>
          <w:tcPr>
            <w:tcW w:w="196" w:type="pct"/>
          </w:tcPr>
          <w:p w:rsidR="00B83C84" w:rsidRPr="00373DE4" w:rsidP="00570F5D">
            <w:pPr>
              <w:pStyle w:val="BodyText"/>
              <w:widowControl w:val="0"/>
              <w:bidi w:val="0"/>
              <w:jc w:val="both"/>
              <w:rPr>
                <w:b/>
                <w:bCs/>
                <w:sz w:val="24"/>
                <w:szCs w:val="24"/>
              </w:rPr>
            </w:pPr>
            <w:r>
              <w:rPr>
                <w:b/>
                <w:bCs/>
                <w:sz w:val="24"/>
                <w:szCs w:val="24"/>
                <w:rtl w:val="0"/>
                <w:lang w:val="en"/>
              </w:rPr>
              <w:t>-</w:t>
            </w:r>
          </w:p>
        </w:tc>
        <w:tc>
          <w:tcPr>
            <w:tcW w:w="1201" w:type="pct"/>
          </w:tcPr>
          <w:p w:rsidR="00B83C84" w:rsidRPr="00373DE4" w:rsidP="00570F5D">
            <w:pPr>
              <w:pStyle w:val="BodyText"/>
              <w:widowControl w:val="0"/>
              <w:bidi w:val="0"/>
              <w:ind w:right="-208"/>
              <w:jc w:val="both"/>
              <w:rPr>
                <w:b/>
                <w:bCs/>
                <w:sz w:val="24"/>
                <w:szCs w:val="24"/>
              </w:rPr>
            </w:pPr>
            <w:r>
              <w:rPr>
                <w:b/>
                <w:bCs/>
                <w:sz w:val="24"/>
                <w:szCs w:val="24"/>
                <w:rtl w:val="0"/>
                <w:lang w:val="en"/>
              </w:rPr>
              <w:t>"FOR"</w:t>
            </w:r>
          </w:p>
        </w:tc>
        <w:tc>
          <w:tcPr>
            <w:tcW w:w="1046" w:type="pct"/>
          </w:tcPr>
          <w:p w:rsidR="00B83C84" w:rsidRPr="00373DE4" w:rsidP="00570F5D">
            <w:pPr>
              <w:pStyle w:val="BodyText"/>
              <w:widowControl w:val="0"/>
              <w:ind w:right="-90"/>
              <w:jc w:val="both"/>
              <w:rPr>
                <w:bCs/>
                <w:sz w:val="24"/>
                <w:szCs w:val="24"/>
              </w:rPr>
            </w:pPr>
          </w:p>
        </w:tc>
        <w:tc>
          <w:tcPr>
            <w:tcW w:w="150" w:type="pct"/>
          </w:tcPr>
          <w:p w:rsidR="00B83C84" w:rsidRPr="00373DE4" w:rsidP="00570F5D">
            <w:pPr>
              <w:pStyle w:val="BodyText"/>
              <w:widowControl w:val="0"/>
              <w:rPr>
                <w:b/>
                <w:bCs/>
                <w:sz w:val="24"/>
                <w:szCs w:val="24"/>
              </w:rPr>
            </w:pPr>
          </w:p>
        </w:tc>
        <w:tc>
          <w:tcPr>
            <w:tcW w:w="1273" w:type="pct"/>
          </w:tcPr>
          <w:p w:rsidR="00B83C84" w:rsidRPr="00373DE4" w:rsidP="00570F5D">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E2936" w:rsidRPr="00570F5D" w:rsidP="00936992">
      <w:pPr>
        <w:shd w:val="clear" w:color="auto" w:fill="FFFFFF"/>
        <w:tabs>
          <w:tab w:val="left" w:pos="993"/>
        </w:tabs>
        <w:autoSpaceDN w:val="0"/>
        <w:jc w:val="both"/>
        <w:rPr>
          <w:b/>
          <w:caps/>
        </w:rPr>
      </w:pPr>
    </w:p>
    <w:p w:rsidR="005E2936" w:rsidP="00936992">
      <w:pPr>
        <w:shd w:val="clear" w:color="auto" w:fill="FFFFFF"/>
        <w:tabs>
          <w:tab w:val="left" w:pos="993"/>
        </w:tabs>
        <w:autoSpaceDN w:val="0"/>
        <w:jc w:val="both"/>
        <w:rPr>
          <w:b/>
          <w:caps/>
        </w:rPr>
      </w:pPr>
    </w:p>
    <w:p w:rsidR="00B83C84" w:rsidRPr="00277CE9" w:rsidP="00B83C84">
      <w:pPr>
        <w:shd w:val="clear" w:color="auto" w:fill="FFFFFF"/>
        <w:tabs>
          <w:tab w:val="left" w:pos="993"/>
        </w:tabs>
        <w:autoSpaceDN w:val="0"/>
        <w:bidi w:val="0"/>
        <w:jc w:val="both"/>
        <w:rPr>
          <w:b/>
        </w:rPr>
      </w:pPr>
      <w:r w:rsidRPr="00277CE9">
        <w:rPr>
          <w:b/>
          <w:caps/>
          <w:rtl w:val="0"/>
          <w:lang w:val="en"/>
        </w:rPr>
        <w:t>Item No.2:</w:t>
      </w:r>
      <w:r w:rsidRPr="00277CE9">
        <w:rPr>
          <w:b/>
          <w:rtl w:val="0"/>
          <w:lang w:val="en"/>
        </w:rPr>
        <w:t xml:space="preserve"> On determining the position of the Company on the agenda of the annual General Meetings of Shareholders of Recreation centre "Energetik" JSC, Agricultural enterprise Sokolovskoe JSC, Energoservice of the South JSC and VMES JSC.</w:t>
      </w:r>
    </w:p>
    <w:p w:rsidR="00B83C84" w:rsidRPr="00277CE9" w:rsidP="00B83C84">
      <w:pPr>
        <w:widowControl w:val="0"/>
        <w:bidi w:val="0"/>
        <w:jc w:val="both"/>
        <w:rPr>
          <w:b/>
          <w:u w:val="single"/>
        </w:rPr>
      </w:pPr>
      <w:r w:rsidRPr="00277CE9">
        <w:rPr>
          <w:b/>
          <w:u w:val="single"/>
          <w:rtl w:val="0"/>
          <w:lang w:val="en"/>
        </w:rPr>
        <w:t>RESOLUTION:</w:t>
      </w:r>
    </w:p>
    <w:p w:rsidR="00B83C84" w:rsidRPr="00277CE9" w:rsidP="00B83C84">
      <w:pPr>
        <w:numPr>
          <w:ilvl w:val="1"/>
          <w:numId w:val="16"/>
        </w:numPr>
        <w:tabs>
          <w:tab w:val="left" w:pos="1134"/>
        </w:tabs>
        <w:suppressAutoHyphens/>
        <w:bidi w:val="0"/>
        <w:ind w:left="0" w:firstLine="567"/>
        <w:contextualSpacing/>
        <w:jc w:val="both"/>
      </w:pPr>
      <w:r w:rsidRPr="00277CE9">
        <w:rPr>
          <w:rtl w:val="0"/>
          <w:lang w:val="en"/>
        </w:rPr>
        <w:t>Instruct the representatives of Rosseti South PJSC at the annual General Meeting of Shareholders of Recreation centre "Energetik" JSC on the item "On election of members of the Company's Board of Directors" to vote FOR the adoption of the following decision:</w:t>
      </w:r>
    </w:p>
    <w:p w:rsidR="00B83C84" w:rsidRPr="00277CE9" w:rsidP="00B83C84">
      <w:pPr>
        <w:tabs>
          <w:tab w:val="left" w:pos="540"/>
          <w:tab w:val="left" w:pos="1134"/>
        </w:tabs>
        <w:suppressAutoHyphens/>
        <w:bidi w:val="0"/>
        <w:ind w:firstLine="567"/>
        <w:contextualSpacing/>
        <w:jc w:val="both"/>
      </w:pPr>
      <w:r w:rsidRPr="00277CE9">
        <w:rPr>
          <w:rtl w:val="0"/>
          <w:lang w:val="en"/>
        </w:rPr>
        <w:t>Elect the Company's Board of Directors:</w:t>
      </w:r>
    </w:p>
    <w:tbl>
      <w:tblPr>
        <w:tblW w:w="9395" w:type="dxa"/>
        <w:tblInd w:w="98" w:type="dxa"/>
        <w:tblCellMar>
          <w:left w:w="10" w:type="dxa"/>
          <w:right w:w="10" w:type="dxa"/>
        </w:tblCellMar>
        <w:tblLook w:val="0000"/>
      </w:tblPr>
      <w:tblGrid>
        <w:gridCol w:w="669"/>
        <w:gridCol w:w="3056"/>
        <w:gridCol w:w="5670"/>
      </w:tblGrid>
      <w:tr w:rsidTr="00CF5449">
        <w:tblPrEx>
          <w:tblW w:w="9395"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No.</w:t>
            </w:r>
          </w:p>
        </w:tc>
        <w:tc>
          <w:tcPr>
            <w:tcW w:w="3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Full name</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Position at the time of nomination</w:t>
            </w:r>
          </w:p>
        </w:tc>
      </w:tr>
      <w:tr w:rsidTr="00CF5449">
        <w:tblPrEx>
          <w:tblW w:w="9395"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1</w:t>
            </w:r>
          </w:p>
        </w:tc>
        <w:tc>
          <w:tcPr>
            <w:tcW w:w="3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tabs>
                <w:tab w:val="left" w:pos="720"/>
              </w:tabs>
              <w:suppressAutoHyphens/>
              <w:bidi w:val="0"/>
            </w:pPr>
            <w:r w:rsidRPr="00277CE9">
              <w:rPr>
                <w:rtl w:val="0"/>
                <w:lang w:val="en"/>
              </w:rPr>
              <w:t xml:space="preserve">Dzhabrailova </w:t>
            </w:r>
          </w:p>
          <w:p w:rsidR="00B83C84" w:rsidRPr="00277CE9" w:rsidP="00CF5449">
            <w:pPr>
              <w:tabs>
                <w:tab w:val="left" w:pos="720"/>
              </w:tabs>
              <w:suppressAutoHyphens/>
              <w:bidi w:val="0"/>
            </w:pPr>
            <w:r w:rsidRPr="00277CE9">
              <w:rPr>
                <w:rtl w:val="0"/>
                <w:lang w:val="en"/>
              </w:rPr>
              <w:t xml:space="preserve">Yulianna Khasanovna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suppressAutoHyphens/>
              <w:bidi w:val="0"/>
            </w:pPr>
            <w:r w:rsidRPr="00277CE9">
              <w:rPr>
                <w:rtl w:val="0"/>
                <w:lang w:val="en"/>
              </w:rPr>
              <w:t>Deputy General Director - Chief of Staff of Rosseti South PJSC</w:t>
            </w:r>
          </w:p>
        </w:tc>
      </w:tr>
      <w:tr w:rsidTr="00CF5449">
        <w:tblPrEx>
          <w:tblW w:w="9395"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2</w:t>
            </w:r>
          </w:p>
        </w:tc>
        <w:tc>
          <w:tcPr>
            <w:tcW w:w="3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tabs>
                <w:tab w:val="left" w:pos="720"/>
              </w:tabs>
              <w:suppressAutoHyphens/>
              <w:bidi w:val="0"/>
            </w:pPr>
            <w:r w:rsidRPr="00277CE9">
              <w:rPr>
                <w:rtl w:val="0"/>
                <w:lang w:val="en"/>
              </w:rPr>
              <w:t xml:space="preserve">Iordanidi </w:t>
            </w:r>
          </w:p>
          <w:p w:rsidR="00B83C84" w:rsidRPr="00277CE9" w:rsidP="00CF5449">
            <w:pPr>
              <w:tabs>
                <w:tab w:val="left" w:pos="720"/>
              </w:tabs>
              <w:suppressAutoHyphens/>
              <w:bidi w:val="0"/>
            </w:pPr>
            <w:r w:rsidRPr="00277CE9">
              <w:rPr>
                <w:rtl w:val="0"/>
                <w:lang w:val="en"/>
              </w:rPr>
              <w:t xml:space="preserve">Kirill Alexandrovich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suppressAutoHyphens/>
              <w:bidi w:val="0"/>
            </w:pPr>
            <w:r w:rsidRPr="00277CE9">
              <w:rPr>
                <w:rtl w:val="0"/>
                <w:lang w:val="en"/>
              </w:rPr>
              <w:t>Head of the Economics Department of Rosseti South PJSC</w:t>
            </w:r>
          </w:p>
        </w:tc>
      </w:tr>
      <w:tr w:rsidTr="00CF5449">
        <w:tblPrEx>
          <w:tblW w:w="9395"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3</w:t>
            </w:r>
          </w:p>
        </w:tc>
        <w:tc>
          <w:tcPr>
            <w:tcW w:w="3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tabs>
                <w:tab w:val="left" w:pos="720"/>
              </w:tabs>
              <w:suppressAutoHyphens/>
              <w:bidi w:val="0"/>
            </w:pPr>
            <w:r w:rsidRPr="00277CE9">
              <w:rPr>
                <w:rtl w:val="0"/>
                <w:lang w:val="en"/>
              </w:rPr>
              <w:t xml:space="preserve">Kalmykova </w:t>
            </w:r>
          </w:p>
          <w:p w:rsidR="00B83C84" w:rsidRPr="00277CE9" w:rsidP="00CF5449">
            <w:pPr>
              <w:tabs>
                <w:tab w:val="left" w:pos="720"/>
              </w:tabs>
              <w:suppressAutoHyphens/>
              <w:bidi w:val="0"/>
            </w:pPr>
            <w:r w:rsidRPr="00277CE9">
              <w:rPr>
                <w:rtl w:val="0"/>
                <w:lang w:val="en"/>
              </w:rPr>
              <w:t>Olga Nikolaevna</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suppressAutoHyphens/>
              <w:bidi w:val="0"/>
            </w:pPr>
            <w:r w:rsidRPr="00277CE9">
              <w:rPr>
                <w:rtl w:val="0"/>
                <w:lang w:val="en"/>
              </w:rPr>
              <w:t>Head of the Human Resources and Organizational Design Department of Rosseti South PJSC</w:t>
            </w:r>
          </w:p>
        </w:tc>
      </w:tr>
      <w:tr w:rsidTr="00CF5449">
        <w:tblPrEx>
          <w:tblW w:w="9395"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4</w:t>
            </w:r>
          </w:p>
        </w:tc>
        <w:tc>
          <w:tcPr>
            <w:tcW w:w="3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pPr>
            <w:r w:rsidRPr="00277CE9">
              <w:rPr>
                <w:rtl w:val="0"/>
                <w:lang w:val="en"/>
              </w:rPr>
              <w:t xml:space="preserve">Kirichenko </w:t>
            </w:r>
          </w:p>
          <w:p w:rsidR="00B83C84" w:rsidRPr="00277CE9" w:rsidP="00CF5449">
            <w:pPr>
              <w:bidi w:val="0"/>
            </w:pPr>
            <w:r w:rsidRPr="00277CE9">
              <w:rPr>
                <w:rtl w:val="0"/>
                <w:lang w:val="en"/>
              </w:rPr>
              <w:t>Tatiana Sergeevna</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pPr>
            <w:r w:rsidRPr="00277CE9">
              <w:rPr>
                <w:rtl w:val="0"/>
                <w:lang w:val="en"/>
              </w:rPr>
              <w:t>Chief Specialist of the Corporate Governance and Shareholder Relations Department of Rosseti South PJSC</w:t>
            </w:r>
          </w:p>
        </w:tc>
      </w:tr>
      <w:tr w:rsidTr="00CF5449">
        <w:tblPrEx>
          <w:tblW w:w="9395"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center"/>
            </w:pPr>
            <w:r w:rsidRPr="00277CE9">
              <w:rPr>
                <w:rtl w:val="0"/>
                <w:lang w:val="en"/>
              </w:rPr>
              <w:t>5</w:t>
            </w:r>
          </w:p>
        </w:tc>
        <w:tc>
          <w:tcPr>
            <w:tcW w:w="3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both"/>
            </w:pPr>
            <w:r w:rsidRPr="00277CE9">
              <w:rPr>
                <w:rtl w:val="0"/>
                <w:lang w:val="en"/>
              </w:rPr>
              <w:t>Khokholkova</w:t>
            </w:r>
          </w:p>
          <w:p w:rsidR="00B83C84" w:rsidRPr="00277CE9" w:rsidP="00CF5449">
            <w:pPr>
              <w:bidi w:val="0"/>
              <w:jc w:val="both"/>
            </w:pPr>
            <w:r w:rsidRPr="00277CE9">
              <w:rPr>
                <w:rtl w:val="0"/>
                <w:lang w:val="en"/>
              </w:rPr>
              <w:t>Ksenia Valerievna</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pPr>
            <w:r w:rsidRPr="00277CE9">
              <w:rPr>
                <w:rtl w:val="0"/>
                <w:lang w:val="en"/>
              </w:rPr>
              <w:t>Chief Expert of the Securities and Information Disclosure Department of the Corporate Governance Department of Rosseti PJSC</w:t>
            </w:r>
          </w:p>
        </w:tc>
      </w:tr>
    </w:tbl>
    <w:p w:rsidR="00B83C84" w:rsidRPr="00277CE9" w:rsidP="00B83C84">
      <w:pPr>
        <w:widowControl w:val="0"/>
        <w:tabs>
          <w:tab w:val="left" w:pos="540"/>
          <w:tab w:val="left" w:pos="1134"/>
        </w:tabs>
        <w:suppressAutoHyphens/>
        <w:ind w:left="540"/>
        <w:contextualSpacing/>
        <w:jc w:val="both"/>
      </w:pPr>
    </w:p>
    <w:p w:rsidR="00B83C84" w:rsidRPr="00277CE9" w:rsidP="00B83C84">
      <w:pPr>
        <w:widowControl w:val="0"/>
        <w:numPr>
          <w:ilvl w:val="1"/>
          <w:numId w:val="16"/>
        </w:numPr>
        <w:tabs>
          <w:tab w:val="left" w:pos="540"/>
          <w:tab w:val="left" w:pos="1134"/>
        </w:tabs>
        <w:suppressAutoHyphens/>
        <w:bidi w:val="0"/>
        <w:ind w:left="0" w:firstLine="567"/>
        <w:contextualSpacing/>
        <w:jc w:val="both"/>
      </w:pPr>
      <w:r w:rsidRPr="00277CE9">
        <w:rPr>
          <w:rtl w:val="0"/>
          <w:lang w:val="en"/>
        </w:rPr>
        <w:t>Instruct the representatives of Rosseti South PJSC at the annual General Meeting of Shareholders of Agricultural enterprise Sokolovskoe JSC on the item "On election of members of the Company's Board of Directors" to vote FOR the adoption of the following decision:</w:t>
      </w:r>
    </w:p>
    <w:p w:rsidR="00B83C84" w:rsidRPr="00277CE9" w:rsidP="00B83C84">
      <w:pPr>
        <w:widowControl w:val="0"/>
        <w:tabs>
          <w:tab w:val="left" w:pos="540"/>
        </w:tabs>
        <w:suppressAutoHyphens/>
        <w:bidi w:val="0"/>
        <w:ind w:firstLine="567"/>
        <w:contextualSpacing/>
        <w:jc w:val="both"/>
      </w:pPr>
      <w:r w:rsidRPr="00277CE9">
        <w:rPr>
          <w:rtl w:val="0"/>
          <w:lang w:val="en"/>
        </w:rPr>
        <w:t>Elect the Company's Board of Directors:</w:t>
      </w:r>
    </w:p>
    <w:tbl>
      <w:tblPr>
        <w:tblW w:w="9395" w:type="dxa"/>
        <w:tblInd w:w="98" w:type="dxa"/>
        <w:tblCellMar>
          <w:left w:w="10" w:type="dxa"/>
          <w:right w:w="10" w:type="dxa"/>
        </w:tblCellMar>
        <w:tblLook w:val="0000"/>
      </w:tblPr>
      <w:tblGrid>
        <w:gridCol w:w="668"/>
        <w:gridCol w:w="3057"/>
        <w:gridCol w:w="5670"/>
      </w:tblGrid>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No.</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Full name</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Position at the time of nomination</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1</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P="00CF5449">
            <w:pPr>
              <w:suppressAutoHyphens/>
              <w:bidi w:val="0"/>
            </w:pPr>
            <w:r w:rsidRPr="00277CE9">
              <w:rPr>
                <w:rtl w:val="0"/>
                <w:lang w:val="en"/>
              </w:rPr>
              <w:t xml:space="preserve">Gassan </w:t>
            </w:r>
          </w:p>
          <w:p w:rsidR="00B83C84" w:rsidRPr="00277CE9" w:rsidP="00CF5449">
            <w:pPr>
              <w:suppressAutoHyphens/>
              <w:bidi w:val="0"/>
            </w:pPr>
            <w:r w:rsidRPr="00277CE9">
              <w:rPr>
                <w:rtl w:val="0"/>
                <w:lang w:val="en"/>
              </w:rPr>
              <w:t>Roman Vladimirovich</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jc w:val="both"/>
            </w:pPr>
            <w:r w:rsidRPr="00277CE9">
              <w:rPr>
                <w:rtl w:val="0"/>
                <w:lang w:val="en"/>
              </w:rPr>
              <w:t>Acting Head of Property Management of Rosseti South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2</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suppressAutoHyphens/>
              <w:bidi w:val="0"/>
            </w:pPr>
            <w:r w:rsidRPr="00277CE9">
              <w:rPr>
                <w:rtl w:val="0"/>
                <w:lang w:val="en"/>
              </w:rPr>
              <w:t>Iordanidi</w:t>
            </w:r>
          </w:p>
          <w:p w:rsidR="00B83C84" w:rsidRPr="00277CE9" w:rsidP="00CF5449">
            <w:pPr>
              <w:tabs>
                <w:tab w:val="left" w:pos="720"/>
              </w:tabs>
              <w:suppressAutoHyphens/>
              <w:bidi w:val="0"/>
            </w:pPr>
            <w:r w:rsidRPr="00277CE9">
              <w:rPr>
                <w:rtl w:val="0"/>
                <w:lang w:val="en"/>
              </w:rPr>
              <w:t xml:space="preserve">Kirill Alexandrovich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suppressAutoHyphens/>
              <w:bidi w:val="0"/>
              <w:jc w:val="both"/>
            </w:pPr>
            <w:r w:rsidRPr="00277CE9">
              <w:rPr>
                <w:rtl w:val="0"/>
                <w:lang w:val="en"/>
              </w:rPr>
              <w:t>Head of the Economics Department of Rosseti South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3</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pPr>
            <w:r w:rsidRPr="00277CE9">
              <w:rPr>
                <w:rtl w:val="0"/>
                <w:lang w:val="en"/>
              </w:rPr>
              <w:t xml:space="preserve">Kislenko </w:t>
            </w:r>
          </w:p>
          <w:p w:rsidR="00B83C84" w:rsidRPr="00277CE9" w:rsidP="00CF5449">
            <w:pPr>
              <w:suppressAutoHyphens/>
              <w:bidi w:val="0"/>
            </w:pPr>
            <w:r w:rsidRPr="00277CE9">
              <w:rPr>
                <w:rtl w:val="0"/>
                <w:lang w:val="en"/>
              </w:rPr>
              <w:t>Roman Konstantinovich</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jc w:val="both"/>
            </w:pPr>
            <w:r w:rsidRPr="00277CE9">
              <w:rPr>
                <w:rtl w:val="0"/>
                <w:lang w:val="en"/>
              </w:rPr>
              <w:t>Head of the Security Department of Rosseti South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4</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both"/>
            </w:pPr>
            <w:r w:rsidRPr="00277CE9">
              <w:rPr>
                <w:rtl w:val="0"/>
                <w:lang w:val="en"/>
              </w:rPr>
              <w:t>Kuznetsova</w:t>
            </w:r>
          </w:p>
          <w:p w:rsidR="00B83C84" w:rsidRPr="00277CE9" w:rsidP="00CF5449">
            <w:pPr>
              <w:bidi w:val="0"/>
              <w:jc w:val="both"/>
            </w:pPr>
            <w:r w:rsidRPr="00277CE9">
              <w:rPr>
                <w:rtl w:val="0"/>
                <w:lang w:val="en"/>
              </w:rPr>
              <w:t>Larisa Nikolaevna</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both"/>
            </w:pPr>
            <w:r w:rsidRPr="00277CE9">
              <w:rPr>
                <w:rtl w:val="0"/>
                <w:lang w:val="en"/>
              </w:rPr>
              <w:t>Deputy Head of Corporate Governance and Shareholder Relations Department of Rosseti South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center"/>
            </w:pPr>
            <w:r w:rsidRPr="00277CE9">
              <w:rPr>
                <w:rtl w:val="0"/>
                <w:lang w:val="en"/>
              </w:rPr>
              <w:t>5</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both"/>
            </w:pPr>
            <w:r w:rsidRPr="00277CE9">
              <w:rPr>
                <w:rtl w:val="0"/>
                <w:lang w:val="en"/>
              </w:rPr>
              <w:t xml:space="preserve">Kharchenko </w:t>
            </w:r>
          </w:p>
          <w:p w:rsidR="00B83C84" w:rsidRPr="00277CE9" w:rsidP="00CF5449">
            <w:pPr>
              <w:bidi w:val="0"/>
              <w:jc w:val="both"/>
            </w:pPr>
            <w:r w:rsidRPr="00277CE9">
              <w:rPr>
                <w:rtl w:val="0"/>
                <w:lang w:val="en"/>
              </w:rPr>
              <w:t>Evgeniya Alexandrovna</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pPr>
            <w:r w:rsidRPr="00277CE9">
              <w:rPr>
                <w:rtl w:val="0"/>
                <w:lang w:val="en"/>
              </w:rPr>
              <w:t xml:space="preserve"> Leading expert of the Department for Management, Board of Directors and Shareholder and Investor Relations of the Department of Corporate Governance of Rosseti, PJSC</w:t>
            </w:r>
          </w:p>
        </w:tc>
      </w:tr>
    </w:tbl>
    <w:p w:rsidR="00B83C84" w:rsidRPr="00277CE9" w:rsidP="00B83C84">
      <w:pPr>
        <w:widowControl w:val="0"/>
        <w:tabs>
          <w:tab w:val="left" w:pos="540"/>
          <w:tab w:val="left" w:pos="1134"/>
        </w:tabs>
        <w:suppressAutoHyphens/>
        <w:ind w:left="540"/>
        <w:contextualSpacing/>
        <w:jc w:val="both"/>
      </w:pPr>
    </w:p>
    <w:p w:rsidR="00B83C84" w:rsidRPr="00277CE9" w:rsidP="00B83C84">
      <w:pPr>
        <w:widowControl w:val="0"/>
        <w:numPr>
          <w:ilvl w:val="1"/>
          <w:numId w:val="16"/>
        </w:numPr>
        <w:tabs>
          <w:tab w:val="left" w:pos="540"/>
          <w:tab w:val="left" w:pos="1134"/>
        </w:tabs>
        <w:suppressAutoHyphens/>
        <w:bidi w:val="0"/>
        <w:ind w:left="0" w:firstLine="540"/>
        <w:contextualSpacing/>
        <w:jc w:val="both"/>
      </w:pPr>
      <w:r w:rsidRPr="00277CE9">
        <w:rPr>
          <w:rtl w:val="0"/>
          <w:lang w:val="en"/>
        </w:rPr>
        <w:t>Instruct the representatives of Rosseti South PJSC at the annual General Meeting of Shareholders of Energoservice of the South JSC on the item "On election of members of the Company's Board of Directors" to vote FOR the adoption of the following decision:</w:t>
      </w:r>
    </w:p>
    <w:p w:rsidR="00B83C84" w:rsidP="00B83C84">
      <w:pPr>
        <w:widowControl w:val="0"/>
        <w:tabs>
          <w:tab w:val="left" w:pos="540"/>
        </w:tabs>
        <w:suppressAutoHyphens/>
        <w:ind w:firstLine="540"/>
        <w:contextualSpacing/>
        <w:jc w:val="both"/>
      </w:pPr>
    </w:p>
    <w:p w:rsidR="00B83C84" w:rsidRPr="00277CE9" w:rsidP="00B83C84">
      <w:pPr>
        <w:widowControl w:val="0"/>
        <w:tabs>
          <w:tab w:val="left" w:pos="540"/>
        </w:tabs>
        <w:suppressAutoHyphens/>
        <w:bidi w:val="0"/>
        <w:ind w:firstLine="540"/>
        <w:contextualSpacing/>
        <w:jc w:val="both"/>
      </w:pPr>
      <w:r w:rsidRPr="00277CE9">
        <w:rPr>
          <w:rtl w:val="0"/>
          <w:lang w:val="en"/>
        </w:rPr>
        <w:t>Elect the Company's Board of Directors:</w:t>
      </w:r>
    </w:p>
    <w:tbl>
      <w:tblPr>
        <w:tblW w:w="9395" w:type="dxa"/>
        <w:tblInd w:w="98" w:type="dxa"/>
        <w:tblCellMar>
          <w:left w:w="10" w:type="dxa"/>
          <w:right w:w="10" w:type="dxa"/>
        </w:tblCellMar>
        <w:tblLook w:val="0000"/>
      </w:tblPr>
      <w:tblGrid>
        <w:gridCol w:w="668"/>
        <w:gridCol w:w="3057"/>
        <w:gridCol w:w="5670"/>
      </w:tblGrid>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No.</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Full name</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 xml:space="preserve">Position at the time of </w:t>
            </w:r>
          </w:p>
          <w:p w:rsidR="00B83C84" w:rsidRPr="00277CE9" w:rsidP="00CF5449">
            <w:pPr>
              <w:suppressAutoHyphens/>
              <w:bidi w:val="0"/>
              <w:contextualSpacing/>
              <w:jc w:val="center"/>
            </w:pPr>
            <w:r w:rsidRPr="00277CE9">
              <w:rPr>
                <w:rtl w:val="0"/>
                <w:lang w:val="en"/>
              </w:rPr>
              <w:t>nomination</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suppressAutoHyphens/>
              <w:bidi w:val="0"/>
              <w:contextualSpacing/>
              <w:jc w:val="center"/>
            </w:pPr>
            <w:r w:rsidRPr="00277CE9">
              <w:rPr>
                <w:rtl w:val="0"/>
                <w:lang w:val="en"/>
              </w:rPr>
              <w:t>1</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jc w:val="both"/>
            </w:pPr>
            <w:r w:rsidRPr="00277CE9">
              <w:rPr>
                <w:rtl w:val="0"/>
                <w:lang w:val="en"/>
              </w:rPr>
              <w:t xml:space="preserve">Goncharov </w:t>
            </w:r>
          </w:p>
          <w:p w:rsidR="00B83C84" w:rsidRPr="00277CE9" w:rsidP="00CF5449">
            <w:pPr>
              <w:tabs>
                <w:tab w:val="left" w:pos="720"/>
              </w:tabs>
              <w:bidi w:val="0"/>
              <w:jc w:val="both"/>
            </w:pPr>
            <w:r w:rsidRPr="00277CE9">
              <w:rPr>
                <w:rtl w:val="0"/>
                <w:lang w:val="en"/>
              </w:rPr>
              <w:t xml:space="preserve">Pavel Viktorovich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pPr>
            <w:r w:rsidRPr="00277CE9">
              <w:rPr>
                <w:rtl w:val="0"/>
                <w:lang w:val="en"/>
              </w:rPr>
              <w:t>Deputy General Director - Chief Engineer of Rosseti South PJSC</w:t>
            </w:r>
          </w:p>
        </w:tc>
      </w:tr>
      <w:tr w:rsidTr="00CF5449">
        <w:tblPrEx>
          <w:tblW w:w="9395" w:type="dxa"/>
          <w:tblInd w:w="98" w:type="dxa"/>
          <w:tblCellMar>
            <w:left w:w="10" w:type="dxa"/>
            <w:right w:w="10" w:type="dxa"/>
          </w:tblCellMar>
          <w:tblLook w:val="0000"/>
        </w:tblPrEx>
        <w:trPr>
          <w:trHeight w:val="753"/>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suppressAutoHyphens/>
              <w:bidi w:val="0"/>
              <w:contextualSpacing/>
              <w:jc w:val="center"/>
            </w:pPr>
            <w:r w:rsidRPr="00277CE9">
              <w:rPr>
                <w:rtl w:val="0"/>
                <w:lang w:val="en"/>
              </w:rPr>
              <w:t>2</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jc w:val="both"/>
            </w:pPr>
            <w:r w:rsidRPr="00277CE9">
              <w:rPr>
                <w:rtl w:val="0"/>
                <w:lang w:val="en"/>
              </w:rPr>
              <w:t xml:space="preserve">Zhuravlev </w:t>
            </w:r>
          </w:p>
          <w:p w:rsidR="00B83C84" w:rsidRPr="00277CE9" w:rsidP="00CF5449">
            <w:pPr>
              <w:tabs>
                <w:tab w:val="left" w:pos="720"/>
              </w:tabs>
              <w:bidi w:val="0"/>
              <w:jc w:val="both"/>
            </w:pPr>
            <w:r w:rsidRPr="00277CE9">
              <w:rPr>
                <w:rtl w:val="0"/>
                <w:lang w:val="en"/>
              </w:rPr>
              <w:t>Dmitry Olegovich</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pPr>
            <w:r w:rsidRPr="00277CE9">
              <w:rPr>
                <w:rtl w:val="0"/>
                <w:lang w:val="en"/>
              </w:rPr>
              <w:t>Deputy General Director of Development and Technological Connection of Rosseti South PJSC, General Director of Energoservice of the South 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suppressAutoHyphens/>
              <w:bidi w:val="0"/>
              <w:contextualSpacing/>
              <w:jc w:val="center"/>
            </w:pPr>
            <w:r w:rsidRPr="00277CE9">
              <w:rPr>
                <w:rtl w:val="0"/>
                <w:lang w:val="en"/>
              </w:rPr>
              <w:t>3</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pPr>
            <w:r w:rsidRPr="00277CE9">
              <w:rPr>
                <w:rtl w:val="0"/>
                <w:lang w:val="en"/>
              </w:rPr>
              <w:t xml:space="preserve">Kislenko </w:t>
            </w:r>
          </w:p>
          <w:p w:rsidR="00B83C84" w:rsidRPr="00277CE9" w:rsidP="00CF5449">
            <w:pPr>
              <w:tabs>
                <w:tab w:val="left" w:pos="720"/>
              </w:tabs>
              <w:bidi w:val="0"/>
            </w:pPr>
            <w:r w:rsidRPr="00277CE9">
              <w:rPr>
                <w:rtl w:val="0"/>
                <w:lang w:val="en"/>
              </w:rPr>
              <w:t xml:space="preserve">Roman Konstantinovich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pPr>
            <w:r w:rsidRPr="00277CE9">
              <w:rPr>
                <w:rtl w:val="0"/>
                <w:lang w:val="en"/>
              </w:rPr>
              <w:t>Head of the Security Department of Rosseti South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suppressAutoHyphens/>
              <w:bidi w:val="0"/>
              <w:contextualSpacing/>
              <w:jc w:val="center"/>
            </w:pPr>
            <w:r w:rsidRPr="00277CE9">
              <w:rPr>
                <w:rtl w:val="0"/>
                <w:lang w:val="en"/>
              </w:rPr>
              <w:t>4</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jc w:val="both"/>
            </w:pPr>
            <w:r w:rsidRPr="00277CE9">
              <w:rPr>
                <w:rtl w:val="0"/>
                <w:lang w:val="en"/>
              </w:rPr>
              <w:t xml:space="preserve">Lednev </w:t>
            </w:r>
          </w:p>
          <w:p w:rsidR="00B83C84" w:rsidRPr="00277CE9" w:rsidP="00CF5449">
            <w:pPr>
              <w:tabs>
                <w:tab w:val="left" w:pos="720"/>
              </w:tabs>
              <w:bidi w:val="0"/>
              <w:jc w:val="both"/>
            </w:pPr>
            <w:r w:rsidRPr="00277CE9">
              <w:rPr>
                <w:rtl w:val="0"/>
                <w:lang w:val="en"/>
              </w:rPr>
              <w:t xml:space="preserve">Eduard Vitalievich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pPr>
            <w:r w:rsidRPr="00277CE9">
              <w:rPr>
                <w:rtl w:val="0"/>
                <w:lang w:val="en"/>
              </w:rPr>
              <w:t>Deputy General Director for Special Projects of Rosseti South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center"/>
            </w:pPr>
            <w:r w:rsidRPr="00277CE9">
              <w:rPr>
                <w:rtl w:val="0"/>
                <w:lang w:val="en"/>
              </w:rPr>
              <w:t>5</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both"/>
            </w:pPr>
            <w:r w:rsidRPr="00277CE9">
              <w:rPr>
                <w:rtl w:val="0"/>
                <w:lang w:val="en"/>
              </w:rPr>
              <w:t xml:space="preserve">Nazmutdinov </w:t>
            </w:r>
          </w:p>
          <w:p w:rsidR="00B83C84" w:rsidRPr="00277CE9" w:rsidP="00CF5449">
            <w:pPr>
              <w:bidi w:val="0"/>
              <w:jc w:val="both"/>
            </w:pPr>
            <w:r w:rsidRPr="00277CE9">
              <w:rPr>
                <w:rtl w:val="0"/>
                <w:lang w:val="en"/>
              </w:rPr>
              <w:t>Azat Albertovich</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pPr>
            <w:r w:rsidRPr="00277CE9">
              <w:rPr>
                <w:rtl w:val="0"/>
                <w:lang w:val="en"/>
              </w:rPr>
              <w:t>Chief Expert of the Directorate for Smart Electricity Metering Development of the Service Implementation Department of Rosseti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center"/>
            </w:pPr>
            <w:r w:rsidRPr="00277CE9">
              <w:rPr>
                <w:rtl w:val="0"/>
                <w:lang w:val="en"/>
              </w:rPr>
              <w:t>6</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both"/>
            </w:pPr>
            <w:r w:rsidRPr="00277CE9">
              <w:rPr>
                <w:rtl w:val="0"/>
                <w:lang w:val="en"/>
              </w:rPr>
              <w:t xml:space="preserve">Sobolev </w:t>
            </w:r>
          </w:p>
          <w:p w:rsidR="00B83C84" w:rsidRPr="00277CE9" w:rsidP="00CF5449">
            <w:pPr>
              <w:bidi w:val="0"/>
              <w:jc w:val="both"/>
            </w:pPr>
            <w:r w:rsidRPr="00277CE9">
              <w:rPr>
                <w:rtl w:val="0"/>
                <w:lang w:val="en"/>
              </w:rPr>
              <w:t>Denis Vladimirovich</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pPr>
            <w:r w:rsidRPr="00277CE9">
              <w:rPr>
                <w:rtl w:val="0"/>
                <w:lang w:val="en"/>
              </w:rPr>
              <w:t xml:space="preserve">Head of Logistics and Material Support Department of Rosseti South PJSC </w:t>
            </w:r>
          </w:p>
        </w:tc>
      </w:tr>
      <w:tr w:rsidTr="00CF5449">
        <w:tblPrEx>
          <w:tblW w:w="9395" w:type="dxa"/>
          <w:tblInd w:w="98" w:type="dxa"/>
          <w:tblCellMar>
            <w:left w:w="10" w:type="dxa"/>
            <w:right w:w="10" w:type="dxa"/>
          </w:tblCellMar>
          <w:tblLook w:val="0000"/>
        </w:tblPrEx>
        <w:trPr>
          <w:trHeight w:val="715"/>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center"/>
            </w:pPr>
            <w:r w:rsidRPr="00277CE9">
              <w:rPr>
                <w:rtl w:val="0"/>
                <w:lang w:val="en"/>
              </w:rPr>
              <w:t>7</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both"/>
            </w:pPr>
            <w:r w:rsidRPr="00277CE9">
              <w:rPr>
                <w:rtl w:val="0"/>
                <w:lang w:val="en"/>
              </w:rPr>
              <w:t xml:space="preserve">Sokolov </w:t>
            </w:r>
          </w:p>
          <w:p w:rsidR="00B83C84" w:rsidRPr="00277CE9" w:rsidP="00CF5449">
            <w:pPr>
              <w:bidi w:val="0"/>
              <w:jc w:val="both"/>
            </w:pPr>
            <w:r w:rsidRPr="00277CE9">
              <w:rPr>
                <w:rtl w:val="0"/>
                <w:lang w:val="en"/>
              </w:rPr>
              <w:t>Dmitry Vladimirovich</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pPr>
            <w:r w:rsidRPr="00277CE9">
              <w:rPr>
                <w:rtl w:val="0"/>
                <w:lang w:val="en"/>
              </w:rPr>
              <w:t>Chief Expert of the Corporate Relations Office of the Corporate Governance Department of Rosseti PJSC</w:t>
            </w:r>
          </w:p>
        </w:tc>
      </w:tr>
    </w:tbl>
    <w:p w:rsidR="00B83C84" w:rsidRPr="00277CE9" w:rsidP="00B83C84">
      <w:pPr>
        <w:suppressAutoHyphens/>
        <w:ind w:firstLine="540"/>
        <w:contextualSpacing/>
        <w:jc w:val="both"/>
        <w:rPr>
          <w:color w:val="000000"/>
        </w:rPr>
      </w:pPr>
    </w:p>
    <w:p w:rsidR="00B83C84" w:rsidRPr="00277CE9" w:rsidP="00B83C84">
      <w:pPr>
        <w:widowControl w:val="0"/>
        <w:tabs>
          <w:tab w:val="left" w:pos="540"/>
          <w:tab w:val="left" w:pos="1134"/>
        </w:tabs>
        <w:suppressAutoHyphens/>
        <w:bidi w:val="0"/>
        <w:ind w:firstLine="567"/>
        <w:contextualSpacing/>
        <w:jc w:val="both"/>
      </w:pPr>
      <w:r w:rsidRPr="00277CE9">
        <w:rPr>
          <w:rtl w:val="0"/>
          <w:lang w:val="en"/>
        </w:rPr>
        <w:t>1.4. Instruct the representatives of Rosseti South PJSC at the annual General Meeting of Shareholders of VMES JSC on the item "On election of members of the Company's Board of Directors" to vote FOR the adoption of the following decision:</w:t>
      </w:r>
    </w:p>
    <w:p w:rsidR="00B83C84" w:rsidRPr="00277CE9" w:rsidP="00B83C84">
      <w:pPr>
        <w:widowControl w:val="0"/>
        <w:tabs>
          <w:tab w:val="left" w:pos="540"/>
        </w:tabs>
        <w:suppressAutoHyphens/>
        <w:bidi w:val="0"/>
        <w:ind w:firstLine="567"/>
        <w:contextualSpacing/>
        <w:jc w:val="both"/>
      </w:pPr>
      <w:r w:rsidRPr="00277CE9">
        <w:rPr>
          <w:rtl w:val="0"/>
          <w:lang w:val="en"/>
        </w:rPr>
        <w:t>Elect the Company's Board of Directors:</w:t>
      </w:r>
    </w:p>
    <w:tbl>
      <w:tblPr>
        <w:tblW w:w="9395" w:type="dxa"/>
        <w:tblInd w:w="98" w:type="dxa"/>
        <w:tblCellMar>
          <w:left w:w="10" w:type="dxa"/>
          <w:right w:w="10" w:type="dxa"/>
        </w:tblCellMar>
        <w:tblLook w:val="0000"/>
      </w:tblPr>
      <w:tblGrid>
        <w:gridCol w:w="668"/>
        <w:gridCol w:w="3057"/>
        <w:gridCol w:w="5670"/>
      </w:tblGrid>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No.</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Full name</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Position at the time of nomination</w:t>
            </w:r>
          </w:p>
        </w:tc>
      </w:tr>
      <w:tr w:rsidTr="00CF5449">
        <w:tblPrEx>
          <w:tblW w:w="9395" w:type="dxa"/>
          <w:tblInd w:w="98" w:type="dxa"/>
          <w:tblCellMar>
            <w:left w:w="10" w:type="dxa"/>
            <w:right w:w="10" w:type="dxa"/>
          </w:tblCellMar>
          <w:tblLook w:val="0000"/>
        </w:tblPrEx>
        <w:trPr>
          <w:trHeight w:val="633"/>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1</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bidi w:val="0"/>
            </w:pPr>
            <w:r w:rsidRPr="00277CE9">
              <w:rPr>
                <w:rtl w:val="0"/>
                <w:lang w:val="en"/>
              </w:rPr>
              <w:t>Boris Borisovich Ebzeev</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bidi w:val="0"/>
            </w:pPr>
            <w:r w:rsidRPr="00277CE9">
              <w:rPr>
                <w:rtl w:val="0"/>
                <w:lang w:val="en"/>
              </w:rPr>
              <w:t>General Director of Rosseti South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2</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bidi w:val="0"/>
            </w:pPr>
            <w:r w:rsidRPr="00277CE9">
              <w:rPr>
                <w:rtl w:val="0"/>
                <w:lang w:val="en"/>
              </w:rPr>
              <w:t>Oleg Valerievich Musinov</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bidi w:val="0"/>
            </w:pPr>
            <w:r w:rsidRPr="00277CE9">
              <w:rPr>
                <w:rtl w:val="0"/>
                <w:lang w:val="en"/>
              </w:rPr>
              <w:t>Deputy General Director for Corporate Governance of Rosseti South 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center"/>
            </w:pPr>
            <w:r w:rsidRPr="00277CE9">
              <w:rPr>
                <w:rtl w:val="0"/>
                <w:lang w:val="en"/>
              </w:rPr>
              <w:t>3</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bidi w:val="0"/>
            </w:pPr>
            <w:r w:rsidRPr="00277CE9">
              <w:rPr>
                <w:rtl w:val="0"/>
                <w:lang w:val="en"/>
              </w:rPr>
              <w:t>Alexey Alexandrovich Rybin</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bidi w:val="0"/>
            </w:pPr>
            <w:r w:rsidRPr="00277CE9">
              <w:rPr>
                <w:rtl w:val="0"/>
                <w:lang w:val="en"/>
              </w:rPr>
              <w:t>Deputy General Director for Economics and Finance of Rosseti South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suppressAutoHyphens/>
              <w:bidi w:val="0"/>
              <w:contextualSpacing/>
              <w:jc w:val="center"/>
            </w:pPr>
            <w:r w:rsidRPr="00277CE9">
              <w:rPr>
                <w:rtl w:val="0"/>
                <w:lang w:val="en"/>
              </w:rPr>
              <w:t>4</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P="00CF5449">
            <w:pPr>
              <w:bidi w:val="0"/>
              <w:jc w:val="both"/>
            </w:pPr>
            <w:r w:rsidRPr="00277CE9">
              <w:rPr>
                <w:rtl w:val="0"/>
                <w:lang w:val="en"/>
              </w:rPr>
              <w:t xml:space="preserve">Saukh </w:t>
            </w:r>
          </w:p>
          <w:p w:rsidR="00B83C84" w:rsidRPr="00277CE9" w:rsidP="00CF5449">
            <w:pPr>
              <w:bidi w:val="0"/>
              <w:jc w:val="both"/>
            </w:pPr>
            <w:r w:rsidRPr="00277CE9">
              <w:rPr>
                <w:rtl w:val="0"/>
                <w:lang w:val="en"/>
              </w:rPr>
              <w:t>Maxim Mikhailovich</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pPr>
            <w:r w:rsidRPr="00277CE9">
              <w:rPr>
                <w:rtl w:val="0"/>
                <w:lang w:val="en"/>
              </w:rPr>
              <w:t>Head of the Corporate Relations Office of the Corporate Governance Department of Rosseti PJSC</w:t>
            </w:r>
          </w:p>
        </w:tc>
      </w:tr>
      <w:tr w:rsidTr="00CF5449">
        <w:tblPrEx>
          <w:tblW w:w="9395" w:type="dxa"/>
          <w:tblInd w:w="98" w:type="dxa"/>
          <w:tblCellMar>
            <w:left w:w="10" w:type="dxa"/>
            <w:right w:w="10" w:type="dxa"/>
          </w:tblCellMar>
          <w:tblLook w:val="0000"/>
        </w:tblPrEx>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3C84" w:rsidRPr="00277CE9" w:rsidP="00CF5449">
            <w:pPr>
              <w:bidi w:val="0"/>
              <w:jc w:val="center"/>
            </w:pPr>
            <w:r w:rsidRPr="00277CE9">
              <w:rPr>
                <w:rtl w:val="0"/>
                <w:lang w:val="en"/>
              </w:rPr>
              <w:t>5</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P="00CF5449">
            <w:pPr>
              <w:tabs>
                <w:tab w:val="left" w:pos="720"/>
              </w:tabs>
              <w:bidi w:val="0"/>
              <w:jc w:val="both"/>
            </w:pPr>
            <w:r w:rsidRPr="00277CE9">
              <w:rPr>
                <w:rtl w:val="0"/>
                <w:lang w:val="en"/>
              </w:rPr>
              <w:t xml:space="preserve">Sizov </w:t>
            </w:r>
          </w:p>
          <w:p w:rsidR="00B83C84" w:rsidRPr="00277CE9" w:rsidP="00CF5449">
            <w:pPr>
              <w:tabs>
                <w:tab w:val="left" w:pos="720"/>
              </w:tabs>
              <w:bidi w:val="0"/>
              <w:jc w:val="both"/>
            </w:pPr>
            <w:r w:rsidRPr="00277CE9">
              <w:rPr>
                <w:rtl w:val="0"/>
                <w:lang w:val="en"/>
              </w:rPr>
              <w:t>Vyacheslav Viktorovich</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C84" w:rsidRPr="00277CE9" w:rsidP="00CF5449">
            <w:pPr>
              <w:tabs>
                <w:tab w:val="left" w:pos="720"/>
              </w:tabs>
              <w:bidi w:val="0"/>
            </w:pPr>
            <w:r w:rsidRPr="00277CE9">
              <w:rPr>
                <w:rtl w:val="0"/>
                <w:lang w:val="en"/>
              </w:rPr>
              <w:t>General Director of VMES JSC</w:t>
            </w:r>
          </w:p>
          <w:p w:rsidR="00B83C84" w:rsidRPr="00277CE9" w:rsidP="00CF5449">
            <w:pPr>
              <w:tabs>
                <w:tab w:val="left" w:pos="720"/>
              </w:tabs>
            </w:pPr>
          </w:p>
        </w:tc>
      </w:tr>
    </w:tbl>
    <w:p w:rsidR="00B83C84" w:rsidRPr="00277CE9" w:rsidP="00B83C84">
      <w:pPr>
        <w:suppressAutoHyphens/>
        <w:ind w:firstLine="540"/>
        <w:contextualSpacing/>
        <w:jc w:val="both"/>
        <w:rPr>
          <w:color w:val="000000"/>
        </w:rPr>
      </w:pPr>
    </w:p>
    <w:p w:rsidR="00B83C84" w:rsidRPr="00277CE9" w:rsidP="00B83C84">
      <w:pPr>
        <w:suppressAutoHyphens/>
        <w:bidi w:val="0"/>
        <w:ind w:firstLine="567"/>
        <w:contextualSpacing/>
        <w:jc w:val="both"/>
        <w:rPr>
          <w:color w:val="000000"/>
        </w:rPr>
      </w:pPr>
      <w:r w:rsidRPr="00277CE9">
        <w:rPr>
          <w:color w:val="000000"/>
          <w:rtl w:val="0"/>
          <w:lang w:val="en"/>
        </w:rPr>
        <w:t>2.1. Instruct the representatives of Rosseti South PJSC at the annual General Meeting of Shareholders of Recreation centre "Energetik" JSC on the item "On election of members of the Company's Internal Audit Commission" to vote FOR the adoption of the following decision:</w:t>
      </w:r>
    </w:p>
    <w:p w:rsidR="00B83C84" w:rsidRPr="00277CE9" w:rsidP="00B83C84">
      <w:pPr>
        <w:suppressAutoHyphens/>
        <w:bidi w:val="0"/>
        <w:ind w:firstLine="567"/>
        <w:contextualSpacing/>
        <w:jc w:val="both"/>
        <w:rPr>
          <w:color w:val="000000"/>
        </w:rPr>
      </w:pPr>
      <w:r w:rsidRPr="00277CE9">
        <w:rPr>
          <w:color w:val="000000"/>
          <w:rtl w:val="0"/>
          <w:lang w:val="en"/>
        </w:rPr>
        <w:t>Elect the Company's Internal Audit Commission: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2886"/>
        <w:gridCol w:w="5670"/>
      </w:tblGrid>
      <w:tr w:rsidTr="00CF5449">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29" w:type="dxa"/>
            <w:shd w:val="clear" w:color="auto" w:fill="auto"/>
          </w:tcPr>
          <w:p w:rsidR="00B83C84" w:rsidRPr="00277CE9" w:rsidP="00CF5449">
            <w:pPr>
              <w:suppressAutoHyphens/>
              <w:bidi w:val="0"/>
              <w:contextualSpacing/>
              <w:jc w:val="center"/>
              <w:rPr>
                <w:color w:val="000000"/>
              </w:rPr>
            </w:pPr>
            <w:r w:rsidRPr="00277CE9">
              <w:rPr>
                <w:color w:val="000000"/>
                <w:rtl w:val="0"/>
                <w:lang w:val="en"/>
              </w:rPr>
              <w:t>No.</w:t>
            </w:r>
          </w:p>
        </w:tc>
        <w:tc>
          <w:tcPr>
            <w:tcW w:w="2886" w:type="dxa"/>
            <w:shd w:val="clear" w:color="auto" w:fill="auto"/>
          </w:tcPr>
          <w:p w:rsidR="00B83C84" w:rsidRPr="00277CE9" w:rsidP="00CF5449">
            <w:pPr>
              <w:suppressAutoHyphens/>
              <w:bidi w:val="0"/>
              <w:contextualSpacing/>
              <w:rPr>
                <w:color w:val="000000"/>
              </w:rPr>
            </w:pPr>
            <w:r w:rsidRPr="00277CE9">
              <w:rPr>
                <w:color w:val="000000"/>
                <w:rtl w:val="0"/>
                <w:lang w:val="en"/>
              </w:rPr>
              <w:t>Full name</w:t>
            </w:r>
          </w:p>
        </w:tc>
        <w:tc>
          <w:tcPr>
            <w:tcW w:w="5670" w:type="dxa"/>
            <w:shd w:val="clear" w:color="auto" w:fill="auto"/>
          </w:tcPr>
          <w:p w:rsidR="00B83C84" w:rsidRPr="00277CE9" w:rsidP="00CF5449">
            <w:pPr>
              <w:suppressAutoHyphens/>
              <w:bidi w:val="0"/>
              <w:contextualSpacing/>
              <w:rPr>
                <w:color w:val="000000"/>
              </w:rPr>
            </w:pPr>
            <w:r w:rsidRPr="00277CE9">
              <w:rPr>
                <w:color w:val="000000"/>
                <w:rtl w:val="0"/>
                <w:lang w:val="en"/>
              </w:rPr>
              <w:t>Position</w:t>
            </w:r>
          </w:p>
        </w:tc>
      </w:tr>
      <w:tr w:rsidTr="00CF5449">
        <w:tblPrEx>
          <w:tblW w:w="9385" w:type="dxa"/>
          <w:tblInd w:w="108" w:type="dxa"/>
          <w:tblLook w:val="04A0"/>
        </w:tblPrEx>
        <w:tc>
          <w:tcPr>
            <w:tcW w:w="829" w:type="dxa"/>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1</w:t>
            </w:r>
          </w:p>
        </w:tc>
        <w:tc>
          <w:tcPr>
            <w:tcW w:w="2886" w:type="dxa"/>
            <w:shd w:val="clear" w:color="auto" w:fill="auto"/>
            <w:vAlign w:val="center"/>
          </w:tcPr>
          <w:p w:rsidR="00B83C84" w:rsidRPr="00277CE9" w:rsidP="00CF5449">
            <w:pPr>
              <w:suppressAutoHyphens/>
              <w:bidi w:val="0"/>
              <w:contextualSpacing/>
            </w:pPr>
            <w:r w:rsidRPr="00277CE9">
              <w:rPr>
                <w:rtl w:val="0"/>
                <w:lang w:val="en"/>
              </w:rPr>
              <w:t xml:space="preserve">Menshenin </w:t>
            </w:r>
          </w:p>
          <w:p w:rsidR="00B83C84" w:rsidRPr="00277CE9" w:rsidP="00CF5449">
            <w:pPr>
              <w:suppressAutoHyphens/>
              <w:bidi w:val="0"/>
              <w:contextualSpacing/>
            </w:pPr>
            <w:r w:rsidRPr="00277CE9">
              <w:rPr>
                <w:rtl w:val="0"/>
                <w:lang w:val="en"/>
              </w:rPr>
              <w:t>Alexey Evgenievich</w:t>
            </w:r>
          </w:p>
        </w:tc>
        <w:tc>
          <w:tcPr>
            <w:tcW w:w="5670" w:type="dxa"/>
            <w:shd w:val="clear" w:color="auto" w:fill="auto"/>
          </w:tcPr>
          <w:p w:rsidR="00B83C84" w:rsidRPr="00277CE9" w:rsidP="00CF5449">
            <w:pPr>
              <w:suppressAutoHyphens/>
              <w:bidi w:val="0"/>
              <w:contextualSpacing/>
            </w:pPr>
            <w:r w:rsidRPr="00277CE9">
              <w:rPr>
                <w:rtl w:val="0"/>
                <w:lang w:val="en"/>
              </w:rPr>
              <w:t>Head of the Internal Control and Anti-Corruption Activities Department of Rosseti South PJSC</w:t>
            </w:r>
          </w:p>
        </w:tc>
      </w:tr>
      <w:tr w:rsidTr="00CF5449">
        <w:tblPrEx>
          <w:tblW w:w="9385" w:type="dxa"/>
          <w:tblInd w:w="108" w:type="dxa"/>
          <w:tblLook w:val="04A0"/>
        </w:tblPrEx>
        <w:tc>
          <w:tcPr>
            <w:tcW w:w="829" w:type="dxa"/>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2</w:t>
            </w:r>
          </w:p>
        </w:tc>
        <w:tc>
          <w:tcPr>
            <w:tcW w:w="2886" w:type="dxa"/>
            <w:shd w:val="clear" w:color="auto" w:fill="auto"/>
            <w:vAlign w:val="center"/>
          </w:tcPr>
          <w:p w:rsidR="00B83C84" w:rsidRPr="00277CE9" w:rsidP="00CF5449">
            <w:pPr>
              <w:suppressAutoHyphens/>
              <w:bidi w:val="0"/>
              <w:contextualSpacing/>
            </w:pPr>
            <w:r w:rsidRPr="00277CE9">
              <w:rPr>
                <w:rtl w:val="0"/>
                <w:lang w:val="en"/>
              </w:rPr>
              <w:t xml:space="preserve">Tikhonova </w:t>
            </w:r>
          </w:p>
          <w:p w:rsidR="00B83C84" w:rsidRPr="00277CE9" w:rsidP="00CF5449">
            <w:pPr>
              <w:suppressAutoHyphens/>
              <w:bidi w:val="0"/>
              <w:contextualSpacing/>
            </w:pPr>
            <w:r w:rsidRPr="00277CE9">
              <w:rPr>
                <w:rtl w:val="0"/>
                <w:lang w:val="en"/>
              </w:rPr>
              <w:t>Emilia Konstantinovna</w:t>
            </w:r>
          </w:p>
        </w:tc>
        <w:tc>
          <w:tcPr>
            <w:tcW w:w="5670" w:type="dxa"/>
            <w:shd w:val="clear" w:color="auto" w:fill="auto"/>
          </w:tcPr>
          <w:p w:rsidR="00B83C84" w:rsidRPr="00277CE9" w:rsidP="00CF5449">
            <w:pPr>
              <w:suppressAutoHyphens/>
              <w:bidi w:val="0"/>
              <w:contextualSpacing/>
            </w:pPr>
            <w:r w:rsidRPr="00277CE9">
              <w:rPr>
                <w:rtl w:val="0"/>
                <w:lang w:val="en"/>
              </w:rPr>
              <w:t>Head of the Internal Control and Risk Management Department of Rosseti South PJSC</w:t>
            </w:r>
          </w:p>
        </w:tc>
      </w:tr>
      <w:tr w:rsidTr="00CF5449">
        <w:tblPrEx>
          <w:tblW w:w="9385" w:type="dxa"/>
          <w:tblInd w:w="108" w:type="dxa"/>
          <w:tblLook w:val="04A0"/>
        </w:tblPrEx>
        <w:tc>
          <w:tcPr>
            <w:tcW w:w="829" w:type="dxa"/>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3</w:t>
            </w:r>
          </w:p>
        </w:tc>
        <w:tc>
          <w:tcPr>
            <w:tcW w:w="2886" w:type="dxa"/>
            <w:shd w:val="clear" w:color="auto" w:fill="auto"/>
            <w:vAlign w:val="center"/>
          </w:tcPr>
          <w:p w:rsidR="00B83C84" w:rsidRPr="00277CE9" w:rsidP="00CF5449">
            <w:pPr>
              <w:suppressAutoHyphens/>
              <w:bidi w:val="0"/>
              <w:contextualSpacing/>
            </w:pPr>
            <w:r w:rsidRPr="00277CE9">
              <w:rPr>
                <w:rtl w:val="0"/>
                <w:lang w:val="en"/>
              </w:rPr>
              <w:t xml:space="preserve">Gudenko </w:t>
            </w:r>
          </w:p>
          <w:p w:rsidR="00B83C84" w:rsidRPr="00277CE9" w:rsidP="00CF5449">
            <w:pPr>
              <w:suppressAutoHyphens/>
              <w:bidi w:val="0"/>
              <w:contextualSpacing/>
            </w:pPr>
            <w:r w:rsidRPr="00277CE9">
              <w:rPr>
                <w:rtl w:val="0"/>
                <w:lang w:val="en"/>
              </w:rPr>
              <w:t>Anna Gennadievna</w:t>
            </w:r>
          </w:p>
        </w:tc>
        <w:tc>
          <w:tcPr>
            <w:tcW w:w="5670" w:type="dxa"/>
            <w:shd w:val="clear" w:color="auto" w:fill="auto"/>
          </w:tcPr>
          <w:p w:rsidR="00B83C84" w:rsidRPr="00277CE9" w:rsidP="00CF5449">
            <w:pPr>
              <w:suppressAutoHyphens/>
              <w:bidi w:val="0"/>
              <w:contextualSpacing/>
            </w:pPr>
            <w:r w:rsidRPr="00277CE9">
              <w:rPr>
                <w:rtl w:val="0"/>
                <w:lang w:val="en"/>
              </w:rPr>
              <w:t>Head of the Department of Anti-Corruption Compliance Procedures of PJSC Rosseti South</w:t>
            </w:r>
          </w:p>
        </w:tc>
      </w:tr>
    </w:tbl>
    <w:p w:rsidR="00B83C84" w:rsidRPr="00277CE9" w:rsidP="00B83C84">
      <w:pPr>
        <w:suppressAutoHyphens/>
        <w:ind w:firstLine="540"/>
        <w:contextualSpacing/>
        <w:jc w:val="both"/>
      </w:pPr>
    </w:p>
    <w:p w:rsidR="00B83C84" w:rsidRPr="00277CE9" w:rsidP="00B83C84">
      <w:pPr>
        <w:suppressAutoHyphens/>
        <w:bidi w:val="0"/>
        <w:ind w:firstLine="567"/>
        <w:contextualSpacing/>
        <w:jc w:val="both"/>
        <w:rPr>
          <w:color w:val="000000"/>
        </w:rPr>
      </w:pPr>
      <w:r w:rsidRPr="00277CE9">
        <w:rPr>
          <w:rtl w:val="0"/>
          <w:lang w:val="en"/>
        </w:rPr>
        <w:t>2.2.</w:t>
      </w:r>
      <w:r w:rsidRPr="00277CE9">
        <w:rPr>
          <w:color w:val="000000"/>
          <w:rtl w:val="0"/>
          <w:lang w:val="en"/>
        </w:rPr>
        <w:t xml:space="preserve"> Instruct the representatives of Rosseti South PJSC at the annual General Meeting of Shareholders of Agricultural enterprise Sokolovskoe JSC on the item "On election of members of the Company's Internal Audit Commission" to vote FOR the adoption of the following decision:</w:t>
      </w:r>
    </w:p>
    <w:p w:rsidR="00B83C84" w:rsidRPr="00277CE9" w:rsidP="00B83C84">
      <w:pPr>
        <w:suppressAutoHyphens/>
        <w:bidi w:val="0"/>
        <w:ind w:firstLine="567"/>
        <w:contextualSpacing/>
        <w:jc w:val="both"/>
        <w:rPr>
          <w:color w:val="000000"/>
        </w:rPr>
      </w:pPr>
      <w:r w:rsidRPr="00277CE9">
        <w:rPr>
          <w:color w:val="000000"/>
          <w:rtl w:val="0"/>
          <w:lang w:val="en"/>
        </w:rPr>
        <w:t>Elect the Company's Internal Audit Commission: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64"/>
        <w:gridCol w:w="5670"/>
      </w:tblGrid>
      <w:tr w:rsidTr="00CF5449">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51" w:type="dxa"/>
            <w:shd w:val="clear" w:color="auto" w:fill="auto"/>
          </w:tcPr>
          <w:p w:rsidR="00B83C84" w:rsidRPr="00277CE9" w:rsidP="00CF5449">
            <w:pPr>
              <w:suppressAutoHyphens/>
              <w:bidi w:val="0"/>
              <w:contextualSpacing/>
              <w:jc w:val="center"/>
              <w:rPr>
                <w:color w:val="000000"/>
              </w:rPr>
            </w:pPr>
            <w:r w:rsidRPr="00277CE9">
              <w:rPr>
                <w:color w:val="000000"/>
                <w:rtl w:val="0"/>
                <w:lang w:val="en"/>
              </w:rPr>
              <w:t>No.</w:t>
            </w:r>
          </w:p>
        </w:tc>
        <w:tc>
          <w:tcPr>
            <w:tcW w:w="2864" w:type="dxa"/>
            <w:shd w:val="clear" w:color="auto" w:fill="auto"/>
          </w:tcPr>
          <w:p w:rsidR="00B83C84" w:rsidRPr="00277CE9" w:rsidP="00CF5449">
            <w:pPr>
              <w:suppressAutoHyphens/>
              <w:bidi w:val="0"/>
              <w:contextualSpacing/>
              <w:rPr>
                <w:color w:val="000000"/>
              </w:rPr>
            </w:pPr>
            <w:r w:rsidRPr="00277CE9">
              <w:rPr>
                <w:color w:val="000000"/>
                <w:rtl w:val="0"/>
                <w:lang w:val="en"/>
              </w:rPr>
              <w:t>Full name</w:t>
            </w:r>
          </w:p>
        </w:tc>
        <w:tc>
          <w:tcPr>
            <w:tcW w:w="5670" w:type="dxa"/>
            <w:shd w:val="clear" w:color="auto" w:fill="auto"/>
          </w:tcPr>
          <w:p w:rsidR="00B83C84" w:rsidRPr="00277CE9" w:rsidP="00CF5449">
            <w:pPr>
              <w:suppressAutoHyphens/>
              <w:bidi w:val="0"/>
              <w:contextualSpacing/>
              <w:rPr>
                <w:color w:val="000000"/>
              </w:rPr>
            </w:pPr>
            <w:r w:rsidRPr="00277CE9">
              <w:rPr>
                <w:color w:val="000000"/>
                <w:rtl w:val="0"/>
                <w:lang w:val="en"/>
              </w:rPr>
              <w:t>Position</w:t>
            </w:r>
          </w:p>
        </w:tc>
      </w:tr>
      <w:tr w:rsidTr="00CF5449">
        <w:tblPrEx>
          <w:tblW w:w="9385" w:type="dxa"/>
          <w:tblInd w:w="108" w:type="dxa"/>
          <w:tblLook w:val="04A0"/>
        </w:tblPrEx>
        <w:tc>
          <w:tcPr>
            <w:tcW w:w="851" w:type="dxa"/>
            <w:shd w:val="clear" w:color="auto" w:fill="auto"/>
            <w:vAlign w:val="center"/>
          </w:tcPr>
          <w:p w:rsidR="00B83C84" w:rsidRPr="00277CE9" w:rsidP="00CF5449">
            <w:pPr>
              <w:tabs>
                <w:tab w:val="left" w:pos="72"/>
              </w:tabs>
              <w:suppressAutoHyphens/>
              <w:bidi w:val="0"/>
              <w:contextualSpacing/>
              <w:jc w:val="center"/>
              <w:rPr>
                <w:color w:val="000000"/>
              </w:rPr>
            </w:pPr>
            <w:r w:rsidRPr="00277CE9">
              <w:rPr>
                <w:color w:val="000000"/>
                <w:rtl w:val="0"/>
                <w:lang w:val="en"/>
              </w:rPr>
              <w:t>1</w:t>
            </w:r>
          </w:p>
        </w:tc>
        <w:tc>
          <w:tcPr>
            <w:tcW w:w="2864" w:type="dxa"/>
            <w:shd w:val="clear" w:color="auto" w:fill="auto"/>
            <w:vAlign w:val="center"/>
          </w:tcPr>
          <w:p w:rsidR="00B83C84" w:rsidRPr="00277CE9" w:rsidP="00CF5449">
            <w:pPr>
              <w:suppressAutoHyphens/>
              <w:bidi w:val="0"/>
              <w:contextualSpacing/>
            </w:pPr>
            <w:r w:rsidRPr="00277CE9">
              <w:rPr>
                <w:rtl w:val="0"/>
                <w:lang w:val="en"/>
              </w:rPr>
              <w:t xml:space="preserve">Menshenin </w:t>
            </w:r>
          </w:p>
          <w:p w:rsidR="00B83C84" w:rsidRPr="00277CE9" w:rsidP="00CF5449">
            <w:pPr>
              <w:suppressAutoHyphens/>
              <w:bidi w:val="0"/>
              <w:contextualSpacing/>
            </w:pPr>
            <w:r w:rsidRPr="00277CE9">
              <w:rPr>
                <w:rtl w:val="0"/>
                <w:lang w:val="en"/>
              </w:rPr>
              <w:t>Alexey Evgenievich</w:t>
            </w:r>
          </w:p>
        </w:tc>
        <w:tc>
          <w:tcPr>
            <w:tcW w:w="5670" w:type="dxa"/>
            <w:shd w:val="clear" w:color="auto" w:fill="auto"/>
          </w:tcPr>
          <w:p w:rsidR="00B83C84" w:rsidRPr="00277CE9" w:rsidP="00CF5449">
            <w:pPr>
              <w:suppressAutoHyphens/>
              <w:bidi w:val="0"/>
              <w:contextualSpacing/>
            </w:pPr>
            <w:r w:rsidRPr="00277CE9">
              <w:rPr>
                <w:rtl w:val="0"/>
                <w:lang w:val="en"/>
              </w:rPr>
              <w:t>Head of the Internal Control and Anti-Corruption Activities Department of Rosseti South PJSC</w:t>
            </w:r>
          </w:p>
        </w:tc>
      </w:tr>
      <w:tr w:rsidTr="00CF5449">
        <w:tblPrEx>
          <w:tblW w:w="9385" w:type="dxa"/>
          <w:tblInd w:w="108" w:type="dxa"/>
          <w:tblLook w:val="04A0"/>
        </w:tblPrEx>
        <w:tc>
          <w:tcPr>
            <w:tcW w:w="851" w:type="dxa"/>
            <w:shd w:val="clear" w:color="auto" w:fill="auto"/>
            <w:vAlign w:val="center"/>
          </w:tcPr>
          <w:p w:rsidR="00B83C84" w:rsidRPr="00277CE9" w:rsidP="00CF5449">
            <w:pPr>
              <w:tabs>
                <w:tab w:val="left" w:pos="72"/>
              </w:tabs>
              <w:suppressAutoHyphens/>
              <w:bidi w:val="0"/>
              <w:contextualSpacing/>
              <w:jc w:val="center"/>
              <w:rPr>
                <w:color w:val="000000"/>
              </w:rPr>
            </w:pPr>
            <w:r w:rsidRPr="00277CE9">
              <w:rPr>
                <w:color w:val="000000"/>
                <w:rtl w:val="0"/>
                <w:lang w:val="en"/>
              </w:rPr>
              <w:t>2</w:t>
            </w:r>
          </w:p>
        </w:tc>
        <w:tc>
          <w:tcPr>
            <w:tcW w:w="2864" w:type="dxa"/>
            <w:shd w:val="clear" w:color="auto" w:fill="auto"/>
            <w:vAlign w:val="center"/>
          </w:tcPr>
          <w:p w:rsidR="00B83C84" w:rsidRPr="00277CE9" w:rsidP="00CF5449">
            <w:pPr>
              <w:suppressAutoHyphens/>
              <w:bidi w:val="0"/>
              <w:contextualSpacing/>
            </w:pPr>
            <w:r w:rsidRPr="00277CE9">
              <w:rPr>
                <w:rtl w:val="0"/>
                <w:lang w:val="en"/>
              </w:rPr>
              <w:t xml:space="preserve">Tikhonova </w:t>
            </w:r>
          </w:p>
          <w:p w:rsidR="00B83C84" w:rsidRPr="00277CE9" w:rsidP="00CF5449">
            <w:pPr>
              <w:suppressAutoHyphens/>
              <w:bidi w:val="0"/>
              <w:contextualSpacing/>
            </w:pPr>
            <w:r w:rsidRPr="00277CE9">
              <w:rPr>
                <w:rtl w:val="0"/>
                <w:lang w:val="en"/>
              </w:rPr>
              <w:t>Emilia Konstantinovna</w:t>
            </w:r>
          </w:p>
        </w:tc>
        <w:tc>
          <w:tcPr>
            <w:tcW w:w="5670" w:type="dxa"/>
            <w:shd w:val="clear" w:color="auto" w:fill="auto"/>
          </w:tcPr>
          <w:p w:rsidR="00B83C84" w:rsidRPr="00277CE9" w:rsidP="00CF5449">
            <w:pPr>
              <w:suppressAutoHyphens/>
              <w:bidi w:val="0"/>
              <w:contextualSpacing/>
            </w:pPr>
            <w:r w:rsidRPr="00277CE9">
              <w:rPr>
                <w:rtl w:val="0"/>
                <w:lang w:val="en"/>
              </w:rPr>
              <w:t>Head of the Internal Control and Risk Management Department of Rosseti South PJSC</w:t>
            </w:r>
          </w:p>
        </w:tc>
      </w:tr>
      <w:tr w:rsidTr="00CF5449">
        <w:tblPrEx>
          <w:tblW w:w="9385" w:type="dxa"/>
          <w:tblInd w:w="108" w:type="dxa"/>
          <w:tblLook w:val="04A0"/>
        </w:tblPrEx>
        <w:tc>
          <w:tcPr>
            <w:tcW w:w="851" w:type="dxa"/>
            <w:shd w:val="clear" w:color="auto" w:fill="auto"/>
            <w:vAlign w:val="center"/>
          </w:tcPr>
          <w:p w:rsidR="00B83C84" w:rsidRPr="00277CE9" w:rsidP="00CF5449">
            <w:pPr>
              <w:tabs>
                <w:tab w:val="left" w:pos="72"/>
              </w:tabs>
              <w:suppressAutoHyphens/>
              <w:bidi w:val="0"/>
              <w:contextualSpacing/>
              <w:jc w:val="center"/>
              <w:rPr>
                <w:color w:val="000000"/>
              </w:rPr>
            </w:pPr>
            <w:r w:rsidRPr="00277CE9">
              <w:rPr>
                <w:color w:val="000000"/>
                <w:rtl w:val="0"/>
                <w:lang w:val="en"/>
              </w:rPr>
              <w:t>3</w:t>
            </w:r>
          </w:p>
        </w:tc>
        <w:tc>
          <w:tcPr>
            <w:tcW w:w="2864" w:type="dxa"/>
            <w:shd w:val="clear" w:color="auto" w:fill="auto"/>
            <w:vAlign w:val="center"/>
          </w:tcPr>
          <w:p w:rsidR="00B83C84" w:rsidRPr="00277CE9" w:rsidP="00CF5449">
            <w:pPr>
              <w:suppressAutoHyphens/>
              <w:bidi w:val="0"/>
              <w:contextualSpacing/>
            </w:pPr>
            <w:r w:rsidRPr="00277CE9">
              <w:rPr>
                <w:rtl w:val="0"/>
                <w:lang w:val="en"/>
              </w:rPr>
              <w:t xml:space="preserve">Gudenko </w:t>
            </w:r>
          </w:p>
          <w:p w:rsidR="00B83C84" w:rsidRPr="00277CE9" w:rsidP="00CF5449">
            <w:pPr>
              <w:suppressAutoHyphens/>
              <w:bidi w:val="0"/>
              <w:contextualSpacing/>
            </w:pPr>
            <w:r w:rsidRPr="00277CE9">
              <w:rPr>
                <w:rtl w:val="0"/>
                <w:lang w:val="en"/>
              </w:rPr>
              <w:t>Anna Gennadievna</w:t>
            </w:r>
          </w:p>
        </w:tc>
        <w:tc>
          <w:tcPr>
            <w:tcW w:w="5670" w:type="dxa"/>
            <w:shd w:val="clear" w:color="auto" w:fill="auto"/>
          </w:tcPr>
          <w:p w:rsidR="00B83C84" w:rsidRPr="00277CE9" w:rsidP="00CF5449">
            <w:pPr>
              <w:suppressAutoHyphens/>
              <w:bidi w:val="0"/>
              <w:contextualSpacing/>
            </w:pPr>
            <w:r w:rsidRPr="00277CE9">
              <w:rPr>
                <w:rtl w:val="0"/>
                <w:lang w:val="en"/>
              </w:rPr>
              <w:t>Head of the Department of Anti-Corruption Compliance Procedures of PJSC Rosseti South</w:t>
            </w:r>
          </w:p>
        </w:tc>
      </w:tr>
    </w:tbl>
    <w:p w:rsidR="00B83C84" w:rsidRPr="00277CE9" w:rsidP="00B83C84">
      <w:pPr>
        <w:suppressAutoHyphens/>
        <w:ind w:firstLine="540"/>
        <w:contextualSpacing/>
        <w:jc w:val="both"/>
      </w:pPr>
    </w:p>
    <w:p w:rsidR="00B83C84" w:rsidRPr="00277CE9" w:rsidP="00B83C84">
      <w:pPr>
        <w:suppressAutoHyphens/>
        <w:bidi w:val="0"/>
        <w:ind w:firstLine="567"/>
        <w:contextualSpacing/>
        <w:jc w:val="both"/>
        <w:rPr>
          <w:color w:val="000000"/>
        </w:rPr>
      </w:pPr>
      <w:r w:rsidRPr="00277CE9">
        <w:rPr>
          <w:rtl w:val="0"/>
          <w:lang w:val="en"/>
        </w:rPr>
        <w:t xml:space="preserve">2.3. </w:t>
      </w:r>
      <w:r w:rsidRPr="00277CE9">
        <w:rPr>
          <w:color w:val="000000"/>
          <w:rtl w:val="0"/>
          <w:lang w:val="en"/>
        </w:rPr>
        <w:t>Instruct the representatives of Rosseti South PJSC at the annual General Meeting of Shareholders of Energoservice of the South JSC on the item "On election of members of the Company's Internal Audit Commission" to vote FOR the adoption of the following decision:</w:t>
      </w:r>
    </w:p>
    <w:p w:rsidR="00B83C84" w:rsidRPr="00277CE9" w:rsidP="00B83C84">
      <w:pPr>
        <w:suppressAutoHyphens/>
        <w:bidi w:val="0"/>
        <w:ind w:firstLine="567"/>
        <w:contextualSpacing/>
        <w:jc w:val="both"/>
        <w:rPr>
          <w:color w:val="000000"/>
        </w:rPr>
      </w:pPr>
      <w:r w:rsidRPr="00277CE9">
        <w:rPr>
          <w:color w:val="000000"/>
          <w:rtl w:val="0"/>
          <w:lang w:val="en"/>
        </w:rPr>
        <w:t>Elect the Company's Internal Audit Commission: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885"/>
        <w:gridCol w:w="5670"/>
      </w:tblGrid>
      <w:tr w:rsidTr="00CF5449">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30" w:type="dxa"/>
            <w:shd w:val="clear" w:color="auto" w:fill="auto"/>
          </w:tcPr>
          <w:p w:rsidR="00B83C84" w:rsidRPr="00277CE9" w:rsidP="00CF5449">
            <w:pPr>
              <w:suppressAutoHyphens/>
              <w:bidi w:val="0"/>
              <w:contextualSpacing/>
              <w:jc w:val="center"/>
              <w:rPr>
                <w:color w:val="000000"/>
              </w:rPr>
            </w:pPr>
            <w:r w:rsidRPr="00277CE9">
              <w:rPr>
                <w:color w:val="000000"/>
                <w:rtl w:val="0"/>
                <w:lang w:val="en"/>
              </w:rPr>
              <w:t>No.</w:t>
            </w:r>
          </w:p>
        </w:tc>
        <w:tc>
          <w:tcPr>
            <w:tcW w:w="2885" w:type="dxa"/>
            <w:shd w:val="clear" w:color="auto" w:fill="auto"/>
          </w:tcPr>
          <w:p w:rsidR="00B83C84" w:rsidRPr="00277CE9" w:rsidP="00CF5449">
            <w:pPr>
              <w:suppressAutoHyphens/>
              <w:bidi w:val="0"/>
              <w:contextualSpacing/>
              <w:rPr>
                <w:color w:val="000000"/>
              </w:rPr>
            </w:pPr>
            <w:r w:rsidRPr="00277CE9">
              <w:rPr>
                <w:color w:val="000000"/>
                <w:rtl w:val="0"/>
                <w:lang w:val="en"/>
              </w:rPr>
              <w:t>Full name</w:t>
            </w:r>
          </w:p>
        </w:tc>
        <w:tc>
          <w:tcPr>
            <w:tcW w:w="5670" w:type="dxa"/>
            <w:shd w:val="clear" w:color="auto" w:fill="auto"/>
          </w:tcPr>
          <w:p w:rsidR="00B83C84" w:rsidRPr="00277CE9" w:rsidP="00CF5449">
            <w:pPr>
              <w:suppressAutoHyphens/>
              <w:bidi w:val="0"/>
              <w:contextualSpacing/>
              <w:rPr>
                <w:color w:val="000000"/>
              </w:rPr>
            </w:pPr>
            <w:r w:rsidRPr="00277CE9">
              <w:rPr>
                <w:color w:val="000000"/>
                <w:rtl w:val="0"/>
                <w:lang w:val="en"/>
              </w:rPr>
              <w:t>Position</w:t>
            </w:r>
          </w:p>
        </w:tc>
      </w:tr>
      <w:tr w:rsidTr="00CF5449">
        <w:tblPrEx>
          <w:tblW w:w="9385" w:type="dxa"/>
          <w:tblInd w:w="108" w:type="dxa"/>
          <w:tblLook w:val="04A0"/>
        </w:tblPrEx>
        <w:tc>
          <w:tcPr>
            <w:tcW w:w="830" w:type="dxa"/>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1</w:t>
            </w:r>
          </w:p>
        </w:tc>
        <w:tc>
          <w:tcPr>
            <w:tcW w:w="2885" w:type="dxa"/>
            <w:shd w:val="clear" w:color="auto" w:fill="auto"/>
            <w:vAlign w:val="center"/>
          </w:tcPr>
          <w:p w:rsidR="00B83C84" w:rsidRPr="00277CE9" w:rsidP="00CF5449">
            <w:pPr>
              <w:suppressAutoHyphens/>
              <w:bidi w:val="0"/>
              <w:contextualSpacing/>
            </w:pPr>
            <w:r w:rsidRPr="00277CE9">
              <w:rPr>
                <w:rtl w:val="0"/>
                <w:lang w:val="en"/>
              </w:rPr>
              <w:t xml:space="preserve">Menshenin </w:t>
            </w:r>
          </w:p>
          <w:p w:rsidR="00B83C84" w:rsidRPr="00277CE9" w:rsidP="00CF5449">
            <w:pPr>
              <w:suppressAutoHyphens/>
              <w:bidi w:val="0"/>
              <w:contextualSpacing/>
            </w:pPr>
            <w:r w:rsidRPr="00277CE9">
              <w:rPr>
                <w:rtl w:val="0"/>
                <w:lang w:val="en"/>
              </w:rPr>
              <w:t>Alexey Evgenievich</w:t>
            </w:r>
          </w:p>
        </w:tc>
        <w:tc>
          <w:tcPr>
            <w:tcW w:w="5670" w:type="dxa"/>
            <w:shd w:val="clear" w:color="auto" w:fill="auto"/>
          </w:tcPr>
          <w:p w:rsidR="00B83C84" w:rsidRPr="00277CE9" w:rsidP="00CF5449">
            <w:pPr>
              <w:suppressAutoHyphens/>
              <w:bidi w:val="0"/>
              <w:contextualSpacing/>
            </w:pPr>
            <w:r w:rsidRPr="00277CE9">
              <w:rPr>
                <w:rtl w:val="0"/>
                <w:lang w:val="en"/>
              </w:rPr>
              <w:t>Head of the Internal Control and Anti-Corruption Activities Department of Rosseti South PJSC</w:t>
            </w:r>
          </w:p>
        </w:tc>
      </w:tr>
      <w:tr w:rsidTr="00CF5449">
        <w:tblPrEx>
          <w:tblW w:w="9385" w:type="dxa"/>
          <w:tblInd w:w="108" w:type="dxa"/>
          <w:tblLook w:val="04A0"/>
        </w:tblPrEx>
        <w:tc>
          <w:tcPr>
            <w:tcW w:w="830" w:type="dxa"/>
            <w:tcBorders>
              <w:bottom w:val="single" w:sz="4" w:space="0" w:color="auto"/>
            </w:tcBorders>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2</w:t>
            </w:r>
          </w:p>
        </w:tc>
        <w:tc>
          <w:tcPr>
            <w:tcW w:w="2885" w:type="dxa"/>
            <w:tcBorders>
              <w:bottom w:val="single" w:sz="4" w:space="0" w:color="auto"/>
            </w:tcBorders>
            <w:shd w:val="clear" w:color="auto" w:fill="auto"/>
            <w:vAlign w:val="center"/>
          </w:tcPr>
          <w:p w:rsidR="00B83C84" w:rsidRPr="00277CE9" w:rsidP="00CF5449">
            <w:pPr>
              <w:suppressAutoHyphens/>
              <w:bidi w:val="0"/>
              <w:contextualSpacing/>
            </w:pPr>
            <w:r w:rsidRPr="00277CE9">
              <w:rPr>
                <w:rtl w:val="0"/>
                <w:lang w:val="en"/>
              </w:rPr>
              <w:t xml:space="preserve">Pechenkin </w:t>
            </w:r>
          </w:p>
          <w:p w:rsidR="00B83C84" w:rsidRPr="00277CE9" w:rsidP="00CF5449">
            <w:pPr>
              <w:suppressAutoHyphens/>
              <w:bidi w:val="0"/>
              <w:contextualSpacing/>
            </w:pPr>
            <w:r w:rsidRPr="00277CE9">
              <w:rPr>
                <w:rtl w:val="0"/>
                <w:lang w:val="en"/>
              </w:rPr>
              <w:t>Nikolai Vladimirovich</w:t>
            </w:r>
          </w:p>
        </w:tc>
        <w:tc>
          <w:tcPr>
            <w:tcW w:w="5670" w:type="dxa"/>
            <w:tcBorders>
              <w:bottom w:val="single" w:sz="4" w:space="0" w:color="auto"/>
            </w:tcBorders>
            <w:shd w:val="clear" w:color="auto" w:fill="auto"/>
          </w:tcPr>
          <w:p w:rsidR="00B83C84" w:rsidRPr="00277CE9" w:rsidP="00CF5449">
            <w:pPr>
              <w:suppressAutoHyphens/>
              <w:bidi w:val="0"/>
              <w:contextualSpacing/>
            </w:pPr>
            <w:r w:rsidRPr="00277CE9">
              <w:rPr>
                <w:rtl w:val="0"/>
                <w:lang w:val="en"/>
              </w:rPr>
              <w:t>Internal Audit Director - Head of the Internal Audit Department of Rosseti South PJSC</w:t>
            </w:r>
          </w:p>
        </w:tc>
      </w:tr>
      <w:tr w:rsidTr="00CF5449">
        <w:tblPrEx>
          <w:tblW w:w="9385" w:type="dxa"/>
          <w:tblInd w:w="108" w:type="dxa"/>
          <w:tblLook w:val="04A0"/>
        </w:tblPrEx>
        <w:tc>
          <w:tcPr>
            <w:tcW w:w="830" w:type="dxa"/>
            <w:tcBorders>
              <w:bottom w:val="single" w:sz="4" w:space="0" w:color="auto"/>
            </w:tcBorders>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3</w:t>
            </w:r>
          </w:p>
        </w:tc>
        <w:tc>
          <w:tcPr>
            <w:tcW w:w="2885" w:type="dxa"/>
            <w:tcBorders>
              <w:bottom w:val="single" w:sz="4" w:space="0" w:color="auto"/>
            </w:tcBorders>
            <w:shd w:val="clear" w:color="auto" w:fill="auto"/>
            <w:vAlign w:val="center"/>
          </w:tcPr>
          <w:p w:rsidR="00B83C84" w:rsidRPr="00277CE9" w:rsidP="00CF5449">
            <w:pPr>
              <w:suppressAutoHyphens/>
              <w:bidi w:val="0"/>
              <w:contextualSpacing/>
            </w:pPr>
            <w:r w:rsidRPr="00277CE9">
              <w:rPr>
                <w:rtl w:val="0"/>
                <w:lang w:val="en"/>
              </w:rPr>
              <w:t xml:space="preserve">Fesenko </w:t>
            </w:r>
          </w:p>
          <w:p w:rsidR="00B83C84" w:rsidRPr="00277CE9" w:rsidP="00CF5449">
            <w:pPr>
              <w:suppressAutoHyphens/>
              <w:bidi w:val="0"/>
              <w:contextualSpacing/>
            </w:pPr>
            <w:r w:rsidRPr="00277CE9">
              <w:rPr>
                <w:rtl w:val="0"/>
                <w:lang w:val="en"/>
              </w:rPr>
              <w:t>Tatyana Gennadievna</w:t>
            </w:r>
          </w:p>
        </w:tc>
        <w:tc>
          <w:tcPr>
            <w:tcW w:w="5670" w:type="dxa"/>
            <w:tcBorders>
              <w:bottom w:val="single" w:sz="4" w:space="0" w:color="auto"/>
            </w:tcBorders>
            <w:shd w:val="clear" w:color="auto" w:fill="auto"/>
          </w:tcPr>
          <w:p w:rsidR="00B83C84" w:rsidRPr="00277CE9" w:rsidP="00CF5449">
            <w:pPr>
              <w:suppressAutoHyphens/>
              <w:bidi w:val="0"/>
              <w:contextualSpacing/>
            </w:pPr>
            <w:r w:rsidRPr="00277CE9">
              <w:rPr>
                <w:rtl w:val="0"/>
                <w:lang w:val="en"/>
              </w:rPr>
              <w:t>Deputy Head of the Internal Audit Department of Rosseti South PJSC</w:t>
            </w:r>
          </w:p>
        </w:tc>
      </w:tr>
    </w:tbl>
    <w:p w:rsidR="00B83C84" w:rsidP="00B83C84">
      <w:pPr>
        <w:suppressAutoHyphens/>
        <w:ind w:firstLine="567"/>
        <w:contextualSpacing/>
        <w:jc w:val="both"/>
      </w:pPr>
    </w:p>
    <w:p w:rsidR="00B83C84" w:rsidRPr="00277CE9" w:rsidP="00B83C84">
      <w:pPr>
        <w:suppressAutoHyphens/>
        <w:bidi w:val="0"/>
        <w:ind w:firstLine="567"/>
        <w:contextualSpacing/>
        <w:jc w:val="both"/>
        <w:rPr>
          <w:color w:val="000000"/>
        </w:rPr>
      </w:pPr>
      <w:r w:rsidRPr="00277CE9">
        <w:rPr>
          <w:rtl w:val="0"/>
          <w:lang w:val="en"/>
        </w:rPr>
        <w:t xml:space="preserve">2.4. </w:t>
      </w:r>
      <w:r w:rsidRPr="00277CE9">
        <w:rPr>
          <w:color w:val="000000"/>
          <w:rtl w:val="0"/>
          <w:lang w:val="en"/>
        </w:rPr>
        <w:t>Instruct the representatives of Rosseti South PJSC at the annual General Meeting of Shareholders of VMES JSC on the item "On election of members of the Company's Internal Audit Commission" to vote FOR the adoption of the following decision:</w:t>
      </w:r>
    </w:p>
    <w:p w:rsidR="00B83C84" w:rsidRPr="00277CE9" w:rsidP="00B83C84">
      <w:pPr>
        <w:suppressAutoHyphens/>
        <w:bidi w:val="0"/>
        <w:ind w:firstLine="567"/>
        <w:contextualSpacing/>
        <w:jc w:val="both"/>
        <w:rPr>
          <w:color w:val="000000"/>
        </w:rPr>
      </w:pPr>
      <w:r w:rsidRPr="00277CE9">
        <w:rPr>
          <w:color w:val="000000"/>
          <w:rtl w:val="0"/>
          <w:lang w:val="en"/>
        </w:rPr>
        <w:t>Elect the Company's Internal Audit Commission: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2881"/>
        <w:gridCol w:w="5670"/>
      </w:tblGrid>
      <w:tr w:rsidTr="00CF5449">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34" w:type="dxa"/>
            <w:shd w:val="clear" w:color="auto" w:fill="auto"/>
          </w:tcPr>
          <w:p w:rsidR="00B83C84" w:rsidRPr="00277CE9" w:rsidP="00CF5449">
            <w:pPr>
              <w:suppressAutoHyphens/>
              <w:bidi w:val="0"/>
              <w:contextualSpacing/>
              <w:jc w:val="center"/>
              <w:rPr>
                <w:color w:val="000000"/>
              </w:rPr>
            </w:pPr>
            <w:r w:rsidRPr="00277CE9">
              <w:rPr>
                <w:color w:val="000000"/>
                <w:rtl w:val="0"/>
                <w:lang w:val="en"/>
              </w:rPr>
              <w:t>No.</w:t>
            </w:r>
          </w:p>
        </w:tc>
        <w:tc>
          <w:tcPr>
            <w:tcW w:w="2881" w:type="dxa"/>
            <w:shd w:val="clear" w:color="auto" w:fill="auto"/>
          </w:tcPr>
          <w:p w:rsidR="00B83C84" w:rsidRPr="00277CE9" w:rsidP="00CF5449">
            <w:pPr>
              <w:suppressAutoHyphens/>
              <w:bidi w:val="0"/>
              <w:contextualSpacing/>
              <w:rPr>
                <w:color w:val="000000"/>
              </w:rPr>
            </w:pPr>
            <w:r w:rsidRPr="00277CE9">
              <w:rPr>
                <w:color w:val="000000"/>
                <w:rtl w:val="0"/>
                <w:lang w:val="en"/>
              </w:rPr>
              <w:t>Full name</w:t>
            </w:r>
          </w:p>
        </w:tc>
        <w:tc>
          <w:tcPr>
            <w:tcW w:w="5670" w:type="dxa"/>
            <w:shd w:val="clear" w:color="auto" w:fill="auto"/>
          </w:tcPr>
          <w:p w:rsidR="00B83C84" w:rsidRPr="00277CE9" w:rsidP="00CF5449">
            <w:pPr>
              <w:suppressAutoHyphens/>
              <w:bidi w:val="0"/>
              <w:contextualSpacing/>
              <w:rPr>
                <w:color w:val="000000"/>
              </w:rPr>
            </w:pPr>
            <w:r w:rsidRPr="00277CE9">
              <w:rPr>
                <w:color w:val="000000"/>
                <w:rtl w:val="0"/>
                <w:lang w:val="en"/>
              </w:rPr>
              <w:t>Position</w:t>
            </w:r>
          </w:p>
        </w:tc>
      </w:tr>
      <w:tr w:rsidTr="00CF5449">
        <w:tblPrEx>
          <w:tblW w:w="9385" w:type="dxa"/>
          <w:tblInd w:w="108" w:type="dxa"/>
          <w:tblLook w:val="04A0"/>
        </w:tblPrEx>
        <w:tc>
          <w:tcPr>
            <w:tcW w:w="834" w:type="dxa"/>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1</w:t>
            </w:r>
          </w:p>
        </w:tc>
        <w:tc>
          <w:tcPr>
            <w:tcW w:w="2881" w:type="dxa"/>
            <w:shd w:val="clear" w:color="auto" w:fill="auto"/>
            <w:vAlign w:val="center"/>
          </w:tcPr>
          <w:p w:rsidR="00B83C84" w:rsidRPr="00277CE9" w:rsidP="00CF5449">
            <w:pPr>
              <w:suppressAutoHyphens/>
              <w:bidi w:val="0"/>
              <w:contextualSpacing/>
            </w:pPr>
            <w:r w:rsidRPr="00277CE9">
              <w:rPr>
                <w:rtl w:val="0"/>
                <w:lang w:val="en"/>
              </w:rPr>
              <w:t xml:space="preserve">Pechenkin </w:t>
            </w:r>
          </w:p>
          <w:p w:rsidR="00B83C84" w:rsidRPr="00277CE9" w:rsidP="00CF5449">
            <w:pPr>
              <w:suppressAutoHyphens/>
              <w:bidi w:val="0"/>
              <w:contextualSpacing/>
            </w:pPr>
            <w:r w:rsidRPr="00277CE9">
              <w:rPr>
                <w:rtl w:val="0"/>
                <w:lang w:val="en"/>
              </w:rPr>
              <w:t>Nikolai Vladimirovich</w:t>
            </w:r>
          </w:p>
        </w:tc>
        <w:tc>
          <w:tcPr>
            <w:tcW w:w="5670" w:type="dxa"/>
            <w:shd w:val="clear" w:color="auto" w:fill="auto"/>
          </w:tcPr>
          <w:p w:rsidR="00B83C84" w:rsidRPr="00277CE9" w:rsidP="00CF5449">
            <w:pPr>
              <w:suppressAutoHyphens/>
              <w:bidi w:val="0"/>
              <w:contextualSpacing/>
            </w:pPr>
            <w:r w:rsidRPr="00277CE9">
              <w:rPr>
                <w:rtl w:val="0"/>
                <w:lang w:val="en"/>
              </w:rPr>
              <w:t>Internal Audit Director - Head of the Internal Audit Department of Rosseti South PJSC</w:t>
            </w:r>
          </w:p>
        </w:tc>
      </w:tr>
      <w:tr w:rsidTr="00CF5449">
        <w:tblPrEx>
          <w:tblW w:w="9385" w:type="dxa"/>
          <w:tblInd w:w="108" w:type="dxa"/>
          <w:tblLook w:val="04A0"/>
        </w:tblPrEx>
        <w:tc>
          <w:tcPr>
            <w:tcW w:w="834" w:type="dxa"/>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2</w:t>
            </w:r>
          </w:p>
        </w:tc>
        <w:tc>
          <w:tcPr>
            <w:tcW w:w="2881" w:type="dxa"/>
            <w:shd w:val="clear" w:color="auto" w:fill="auto"/>
            <w:vAlign w:val="center"/>
          </w:tcPr>
          <w:p w:rsidR="00B83C84" w:rsidRPr="00277CE9" w:rsidP="00CF5449">
            <w:pPr>
              <w:suppressAutoHyphens/>
              <w:bidi w:val="0"/>
              <w:contextualSpacing/>
            </w:pPr>
            <w:r w:rsidRPr="00277CE9">
              <w:rPr>
                <w:rtl w:val="0"/>
                <w:lang w:val="en"/>
              </w:rPr>
              <w:t xml:space="preserve">Fesenko </w:t>
            </w:r>
          </w:p>
          <w:p w:rsidR="00B83C84" w:rsidRPr="00277CE9" w:rsidP="00CF5449">
            <w:pPr>
              <w:suppressAutoHyphens/>
              <w:bidi w:val="0"/>
              <w:contextualSpacing/>
            </w:pPr>
            <w:r w:rsidRPr="00277CE9">
              <w:rPr>
                <w:rtl w:val="0"/>
                <w:lang w:val="en"/>
              </w:rPr>
              <w:t>Tatyana Gennadievna</w:t>
            </w:r>
          </w:p>
        </w:tc>
        <w:tc>
          <w:tcPr>
            <w:tcW w:w="5670" w:type="dxa"/>
            <w:shd w:val="clear" w:color="auto" w:fill="auto"/>
          </w:tcPr>
          <w:p w:rsidR="00B83C84" w:rsidRPr="00277CE9" w:rsidP="00CF5449">
            <w:pPr>
              <w:suppressAutoHyphens/>
              <w:bidi w:val="0"/>
              <w:contextualSpacing/>
            </w:pPr>
            <w:r w:rsidRPr="00277CE9">
              <w:rPr>
                <w:rtl w:val="0"/>
                <w:lang w:val="en"/>
              </w:rPr>
              <w:t>Deputy Head of the Internal Audit Department of Rosseti South PJSC</w:t>
            </w:r>
          </w:p>
        </w:tc>
      </w:tr>
      <w:tr w:rsidTr="00CF5449">
        <w:tblPrEx>
          <w:tblW w:w="9385" w:type="dxa"/>
          <w:tblInd w:w="108" w:type="dxa"/>
          <w:tblLook w:val="04A0"/>
        </w:tblPrEx>
        <w:tc>
          <w:tcPr>
            <w:tcW w:w="834" w:type="dxa"/>
            <w:shd w:val="clear" w:color="auto" w:fill="auto"/>
            <w:vAlign w:val="center"/>
          </w:tcPr>
          <w:p w:rsidR="00B83C84" w:rsidRPr="00277CE9" w:rsidP="00CF5449">
            <w:pPr>
              <w:suppressAutoHyphens/>
              <w:bidi w:val="0"/>
              <w:ind w:left="-4"/>
              <w:contextualSpacing/>
              <w:jc w:val="center"/>
              <w:rPr>
                <w:color w:val="000000"/>
              </w:rPr>
            </w:pPr>
            <w:r w:rsidRPr="00277CE9">
              <w:rPr>
                <w:color w:val="000000"/>
                <w:rtl w:val="0"/>
                <w:lang w:val="en"/>
              </w:rPr>
              <w:t>3</w:t>
            </w:r>
          </w:p>
        </w:tc>
        <w:tc>
          <w:tcPr>
            <w:tcW w:w="2881" w:type="dxa"/>
            <w:shd w:val="clear" w:color="auto" w:fill="auto"/>
            <w:vAlign w:val="center"/>
          </w:tcPr>
          <w:p w:rsidR="00B83C84" w:rsidRPr="00277CE9" w:rsidP="00CF5449">
            <w:pPr>
              <w:suppressAutoHyphens/>
              <w:bidi w:val="0"/>
              <w:contextualSpacing/>
            </w:pPr>
            <w:r w:rsidRPr="00277CE9">
              <w:rPr>
                <w:rtl w:val="0"/>
                <w:lang w:val="en"/>
              </w:rPr>
              <w:t>Elena Sergeevna Roman</w:t>
            </w:r>
          </w:p>
        </w:tc>
        <w:tc>
          <w:tcPr>
            <w:tcW w:w="5670" w:type="dxa"/>
            <w:shd w:val="clear" w:color="auto" w:fill="auto"/>
          </w:tcPr>
          <w:p w:rsidR="00B83C84" w:rsidRPr="00277CE9" w:rsidP="00CF5449">
            <w:pPr>
              <w:suppressAutoHyphens/>
              <w:bidi w:val="0"/>
              <w:contextualSpacing/>
            </w:pPr>
            <w:r w:rsidRPr="00277CE9">
              <w:rPr>
                <w:rtl w:val="0"/>
                <w:lang w:val="en"/>
              </w:rPr>
              <w:t>Chief Specialist of the Internal Audit Department of Rosseti South PJSC</w:t>
            </w:r>
          </w:p>
        </w:tc>
      </w:tr>
    </w:tbl>
    <w:p w:rsidR="00B83C84" w:rsidRPr="00277CE9" w:rsidP="00B83C84">
      <w:pPr>
        <w:widowControl w:val="0"/>
        <w:tabs>
          <w:tab w:val="left" w:pos="540"/>
        </w:tabs>
        <w:suppressAutoHyphens/>
        <w:ind w:firstLine="567"/>
        <w:contextualSpacing/>
        <w:jc w:val="both"/>
      </w:pPr>
    </w:p>
    <w:p w:rsidR="00B83C84" w:rsidRPr="00277CE9" w:rsidP="00B83C84">
      <w:pPr>
        <w:widowControl w:val="0"/>
        <w:tabs>
          <w:tab w:val="left" w:pos="540"/>
        </w:tabs>
        <w:suppressAutoHyphens/>
        <w:bidi w:val="0"/>
        <w:ind w:firstLine="567"/>
        <w:contextualSpacing/>
        <w:jc w:val="both"/>
        <w:rPr>
          <w:iCs/>
        </w:rPr>
      </w:pPr>
      <w:r w:rsidRPr="00277CE9">
        <w:rPr>
          <w:rtl w:val="0"/>
          <w:lang w:val="en"/>
        </w:rPr>
        <w:t>3.1. Instruct the representatives of Rosseti South PJSC at the annual General Meeting of Shareholders of Recreation centre "Energetik" JSC on the item "On the distribution of profits (including dividends) and losses of the Company according to the results of the 2019 reporting year" to vote FOR the adoption of the following decision:</w:t>
      </w:r>
    </w:p>
    <w:p w:rsidR="00B83C84" w:rsidRPr="00277CE9" w:rsidP="00B83C84">
      <w:pPr>
        <w:widowControl w:val="0"/>
        <w:tabs>
          <w:tab w:val="left" w:pos="540"/>
        </w:tabs>
        <w:suppressAutoHyphens/>
        <w:bidi w:val="0"/>
        <w:ind w:firstLine="567"/>
        <w:jc w:val="both"/>
      </w:pPr>
      <w:r w:rsidRPr="00277CE9">
        <w:rPr>
          <w:rtl w:val="0"/>
          <w:lang w:val="en"/>
        </w:rPr>
        <w:t>Approve the following distribution of profit (losses) of the Company for the 2019 reporting year: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2268"/>
      </w:tblGrid>
      <w:tr w:rsidTr="00CF5449">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088" w:type="dxa"/>
          </w:tcPr>
          <w:p w:rsidR="00B83C84" w:rsidRPr="00277CE9" w:rsidP="00CF5449">
            <w:pPr>
              <w:widowControl w:val="0"/>
              <w:tabs>
                <w:tab w:val="left" w:pos="540"/>
              </w:tabs>
              <w:suppressAutoHyphens/>
              <w:bidi w:val="0"/>
              <w:ind w:firstLine="709"/>
              <w:contextualSpacing/>
              <w:jc w:val="center"/>
              <w:rPr>
                <w:b/>
              </w:rPr>
            </w:pPr>
            <w:r w:rsidRPr="00277CE9">
              <w:rPr>
                <w:b/>
                <w:rtl w:val="0"/>
                <w:lang w:val="en"/>
              </w:rPr>
              <w:t>Name</w:t>
            </w:r>
          </w:p>
        </w:tc>
        <w:tc>
          <w:tcPr>
            <w:tcW w:w="2268" w:type="dxa"/>
          </w:tcPr>
          <w:p w:rsidR="00B83C84" w:rsidRPr="00277CE9" w:rsidP="00CF5449">
            <w:pPr>
              <w:widowControl w:val="0"/>
              <w:tabs>
                <w:tab w:val="left" w:pos="540"/>
              </w:tabs>
              <w:suppressAutoHyphens/>
              <w:bidi w:val="0"/>
              <w:contextualSpacing/>
              <w:jc w:val="center"/>
              <w:rPr>
                <w:b/>
              </w:rPr>
            </w:pPr>
            <w:r w:rsidRPr="00277CE9">
              <w:rPr>
                <w:b/>
                <w:rtl w:val="0"/>
                <w:lang w:val="en"/>
              </w:rPr>
              <w:t>thous. rub.</w:t>
            </w:r>
          </w:p>
        </w:tc>
      </w:tr>
      <w:tr w:rsidTr="00CF5449">
        <w:tblPrEx>
          <w:tblW w:w="9356" w:type="dxa"/>
          <w:tblInd w:w="108" w:type="dxa"/>
          <w:tblLayout w:type="fixed"/>
          <w:tblLook w:val="0000"/>
        </w:tblPrEx>
        <w:trPr>
          <w:trHeight w:val="247"/>
        </w:trPr>
        <w:tc>
          <w:tcPr>
            <w:tcW w:w="7088" w:type="dxa"/>
          </w:tcPr>
          <w:p w:rsidR="00B83C84" w:rsidRPr="00277CE9" w:rsidP="00CF5449">
            <w:pPr>
              <w:widowControl w:val="0"/>
              <w:tabs>
                <w:tab w:val="left" w:pos="540"/>
              </w:tabs>
              <w:suppressAutoHyphens/>
              <w:bidi w:val="0"/>
              <w:ind w:firstLine="176"/>
              <w:contextualSpacing/>
              <w:jc w:val="both"/>
            </w:pPr>
            <w:r w:rsidRPr="00277CE9">
              <w:rPr>
                <w:rtl w:val="0"/>
                <w:lang w:val="en"/>
              </w:rPr>
              <w:t>Retained profit (uncovered loss) of the reporting period:</w:t>
            </w:r>
          </w:p>
        </w:tc>
        <w:tc>
          <w:tcPr>
            <w:tcW w:w="2268" w:type="dxa"/>
          </w:tcPr>
          <w:p w:rsidR="00B83C84" w:rsidRPr="00277CE9" w:rsidP="00CF5449">
            <w:pPr>
              <w:widowControl w:val="0"/>
              <w:tabs>
                <w:tab w:val="left" w:pos="540"/>
              </w:tabs>
              <w:suppressAutoHyphens/>
              <w:bidi w:val="0"/>
              <w:contextualSpacing/>
              <w:jc w:val="center"/>
            </w:pPr>
            <w:r w:rsidRPr="00277CE9">
              <w:rPr>
                <w:rtl w:val="0"/>
                <w:lang w:val="en"/>
              </w:rPr>
              <w:t>(14 207)</w:t>
            </w:r>
          </w:p>
        </w:tc>
      </w:tr>
      <w:tr w:rsidTr="00CF5449">
        <w:tblPrEx>
          <w:tblW w:w="9356" w:type="dxa"/>
          <w:tblInd w:w="108" w:type="dxa"/>
          <w:tblLayout w:type="fixed"/>
          <w:tblLook w:val="0000"/>
        </w:tblPrEx>
        <w:tc>
          <w:tcPr>
            <w:tcW w:w="7088" w:type="dxa"/>
          </w:tcPr>
          <w:p w:rsidR="00B83C84" w:rsidRPr="00277CE9" w:rsidP="00CF5449">
            <w:pPr>
              <w:widowControl w:val="0"/>
              <w:tabs>
                <w:tab w:val="left" w:pos="540"/>
              </w:tabs>
              <w:suppressAutoHyphens/>
              <w:bidi w:val="0"/>
              <w:ind w:firstLine="176"/>
              <w:contextualSpacing/>
              <w:jc w:val="both"/>
            </w:pPr>
            <w:r w:rsidRPr="00277CE9">
              <w:rPr>
                <w:rtl w:val="0"/>
                <w:lang w:val="en"/>
              </w:rPr>
              <w:t>Allocate to: Reserve Fund</w:t>
            </w:r>
          </w:p>
        </w:tc>
        <w:tc>
          <w:tcPr>
            <w:tcW w:w="2268" w:type="dxa"/>
          </w:tcPr>
          <w:p w:rsidR="00B83C84" w:rsidRPr="00277CE9" w:rsidP="00CF5449">
            <w:pPr>
              <w:widowControl w:val="0"/>
              <w:tabs>
                <w:tab w:val="left" w:pos="540"/>
              </w:tabs>
              <w:suppressAutoHyphens/>
              <w:bidi w:val="0"/>
              <w:contextualSpacing/>
              <w:jc w:val="center"/>
            </w:pPr>
            <w:r w:rsidRPr="00277CE9">
              <w:rPr>
                <w:rtl w:val="0"/>
                <w:lang w:val="en"/>
              </w:rPr>
              <w:t>0</w:t>
            </w:r>
          </w:p>
        </w:tc>
      </w:tr>
      <w:tr w:rsidTr="00CF5449">
        <w:tblPrEx>
          <w:tblW w:w="9356" w:type="dxa"/>
          <w:tblInd w:w="108" w:type="dxa"/>
          <w:tblLayout w:type="fixed"/>
          <w:tblLook w:val="0000"/>
        </w:tblPrEx>
        <w:tc>
          <w:tcPr>
            <w:tcW w:w="7088" w:type="dxa"/>
          </w:tcPr>
          <w:p w:rsidR="00B83C84" w:rsidRPr="00277CE9" w:rsidP="00CF5449">
            <w:pPr>
              <w:widowControl w:val="0"/>
              <w:tabs>
                <w:tab w:val="left" w:pos="540"/>
              </w:tabs>
              <w:suppressAutoHyphens/>
              <w:bidi w:val="0"/>
              <w:ind w:firstLine="2869"/>
              <w:contextualSpacing/>
              <w:jc w:val="both"/>
            </w:pPr>
            <w:r w:rsidRPr="00277CE9">
              <w:rPr>
                <w:rtl w:val="0"/>
                <w:lang w:val="en"/>
              </w:rPr>
              <w:t>Development profit</w:t>
            </w:r>
          </w:p>
        </w:tc>
        <w:tc>
          <w:tcPr>
            <w:tcW w:w="2268" w:type="dxa"/>
          </w:tcPr>
          <w:p w:rsidR="00B83C84" w:rsidRPr="00277CE9" w:rsidP="00CF5449">
            <w:pPr>
              <w:widowControl w:val="0"/>
              <w:tabs>
                <w:tab w:val="left" w:pos="540"/>
              </w:tabs>
              <w:suppressAutoHyphens/>
              <w:bidi w:val="0"/>
              <w:contextualSpacing/>
              <w:jc w:val="center"/>
            </w:pPr>
            <w:r w:rsidRPr="00277CE9">
              <w:rPr>
                <w:rtl w:val="0"/>
                <w:lang w:val="en"/>
              </w:rPr>
              <w:t>0</w:t>
            </w:r>
          </w:p>
        </w:tc>
      </w:tr>
      <w:tr w:rsidTr="00CF5449">
        <w:tblPrEx>
          <w:tblW w:w="9356" w:type="dxa"/>
          <w:tblInd w:w="108" w:type="dxa"/>
          <w:tblLayout w:type="fixed"/>
          <w:tblLook w:val="0000"/>
        </w:tblPrEx>
        <w:tc>
          <w:tcPr>
            <w:tcW w:w="7088" w:type="dxa"/>
          </w:tcPr>
          <w:p w:rsidR="00B83C84" w:rsidRPr="00277CE9" w:rsidP="00CF5449">
            <w:pPr>
              <w:widowControl w:val="0"/>
              <w:tabs>
                <w:tab w:val="left" w:pos="540"/>
              </w:tabs>
              <w:suppressAutoHyphens/>
              <w:bidi w:val="0"/>
              <w:ind w:firstLine="2869"/>
              <w:contextualSpacing/>
              <w:jc w:val="both"/>
            </w:pPr>
            <w:r w:rsidRPr="00277CE9">
              <w:rPr>
                <w:rtl w:val="0"/>
                <w:lang w:val="en"/>
              </w:rPr>
              <w:t>Dividends</w:t>
            </w:r>
          </w:p>
        </w:tc>
        <w:tc>
          <w:tcPr>
            <w:tcW w:w="2268" w:type="dxa"/>
          </w:tcPr>
          <w:p w:rsidR="00B83C84" w:rsidRPr="00277CE9" w:rsidP="00CF5449">
            <w:pPr>
              <w:widowControl w:val="0"/>
              <w:tabs>
                <w:tab w:val="left" w:pos="540"/>
              </w:tabs>
              <w:suppressAutoHyphens/>
              <w:bidi w:val="0"/>
              <w:contextualSpacing/>
              <w:jc w:val="center"/>
            </w:pPr>
            <w:r w:rsidRPr="00277CE9">
              <w:rPr>
                <w:rtl w:val="0"/>
                <w:lang w:val="en"/>
              </w:rPr>
              <w:t>0</w:t>
            </w:r>
          </w:p>
        </w:tc>
      </w:tr>
      <w:tr w:rsidTr="00CF5449">
        <w:tblPrEx>
          <w:tblW w:w="9356" w:type="dxa"/>
          <w:tblInd w:w="108" w:type="dxa"/>
          <w:tblLayout w:type="fixed"/>
          <w:tblLook w:val="0000"/>
        </w:tblPrEx>
        <w:tc>
          <w:tcPr>
            <w:tcW w:w="7088" w:type="dxa"/>
          </w:tcPr>
          <w:p w:rsidR="00B83C84" w:rsidRPr="00277CE9" w:rsidP="00CF5449">
            <w:pPr>
              <w:widowControl w:val="0"/>
              <w:tabs>
                <w:tab w:val="left" w:pos="540"/>
              </w:tabs>
              <w:suppressAutoHyphens/>
              <w:bidi w:val="0"/>
              <w:ind w:firstLine="2869"/>
              <w:contextualSpacing/>
              <w:jc w:val="both"/>
            </w:pPr>
            <w:r w:rsidRPr="00277CE9">
              <w:rPr>
                <w:rtl w:val="0"/>
                <w:lang w:val="en"/>
              </w:rPr>
              <w:t>Repayment of losses from previous years</w:t>
            </w:r>
          </w:p>
        </w:tc>
        <w:tc>
          <w:tcPr>
            <w:tcW w:w="2268" w:type="dxa"/>
          </w:tcPr>
          <w:p w:rsidR="00B83C84" w:rsidRPr="00277CE9" w:rsidP="00CF5449">
            <w:pPr>
              <w:widowControl w:val="0"/>
              <w:tabs>
                <w:tab w:val="left" w:pos="540"/>
              </w:tabs>
              <w:suppressAutoHyphens/>
              <w:bidi w:val="0"/>
              <w:contextualSpacing/>
              <w:jc w:val="center"/>
            </w:pPr>
            <w:r w:rsidRPr="00277CE9">
              <w:rPr>
                <w:rtl w:val="0"/>
                <w:lang w:val="en"/>
              </w:rPr>
              <w:t>0</w:t>
            </w:r>
          </w:p>
        </w:tc>
      </w:tr>
    </w:tbl>
    <w:p w:rsidR="00B83C84" w:rsidRPr="00277CE9" w:rsidP="00B83C84">
      <w:pPr>
        <w:widowControl w:val="0"/>
        <w:tabs>
          <w:tab w:val="left" w:pos="540"/>
        </w:tabs>
        <w:suppressAutoHyphens/>
        <w:bidi w:val="0"/>
        <w:spacing w:before="120"/>
        <w:ind w:firstLine="567"/>
        <w:jc w:val="both"/>
      </w:pPr>
      <w:r w:rsidRPr="00277CE9">
        <w:rPr>
          <w:rtl w:val="0"/>
          <w:lang w:val="en"/>
        </w:rPr>
        <w:t>Not to pay dividends on ordinary shares of the Company for 2019.</w:t>
      </w:r>
    </w:p>
    <w:p w:rsidR="00B83C84" w:rsidRPr="00277CE9" w:rsidP="00B83C84">
      <w:pPr>
        <w:widowControl w:val="0"/>
        <w:tabs>
          <w:tab w:val="left" w:pos="540"/>
        </w:tabs>
        <w:suppressAutoHyphens/>
        <w:ind w:firstLine="567"/>
        <w:contextualSpacing/>
        <w:jc w:val="both"/>
      </w:pPr>
    </w:p>
    <w:p w:rsidR="00B83C84" w:rsidRPr="00277CE9" w:rsidP="00B83C84">
      <w:pPr>
        <w:widowControl w:val="0"/>
        <w:tabs>
          <w:tab w:val="left" w:pos="540"/>
        </w:tabs>
        <w:suppressAutoHyphens/>
        <w:bidi w:val="0"/>
        <w:ind w:firstLine="567"/>
        <w:contextualSpacing/>
        <w:jc w:val="both"/>
      </w:pPr>
      <w:r w:rsidRPr="00277CE9">
        <w:rPr>
          <w:rtl w:val="0"/>
          <w:lang w:val="en"/>
        </w:rPr>
        <w:t>3.2. Instruct the representatives of Rosseti South PJSC at the annual General Meeting of Shareholders of Agricultural enterprise Sokolovskoe JSC on the item "On the distribution of profits (including dividends) and losses of the Company according to the results of the 2019 reporting year" to vote FOR the adoption of the following decision:</w:t>
      </w:r>
    </w:p>
    <w:p w:rsidR="00B83C84" w:rsidRPr="00277CE9" w:rsidP="00B83C84">
      <w:pPr>
        <w:widowControl w:val="0"/>
        <w:tabs>
          <w:tab w:val="left" w:pos="540"/>
        </w:tabs>
        <w:suppressAutoHyphens/>
        <w:bidi w:val="0"/>
        <w:ind w:firstLine="567"/>
        <w:contextualSpacing/>
        <w:jc w:val="both"/>
      </w:pPr>
      <w:r w:rsidRPr="00277CE9">
        <w:rPr>
          <w:rtl w:val="0"/>
          <w:lang w:val="en"/>
        </w:rPr>
        <w:t>Approve the following distribution of profit (losses) of the Company for the 2019 reporting year: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2268"/>
      </w:tblGrid>
      <w:tr w:rsidTr="00CF5449">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088" w:type="dxa"/>
          </w:tcPr>
          <w:p w:rsidR="00B83C84" w:rsidRPr="00277CE9" w:rsidP="00CF5449">
            <w:pPr>
              <w:widowControl w:val="0"/>
              <w:tabs>
                <w:tab w:val="left" w:pos="540"/>
              </w:tabs>
              <w:suppressAutoHyphens/>
              <w:bidi w:val="0"/>
              <w:ind w:firstLine="709"/>
              <w:contextualSpacing/>
              <w:jc w:val="center"/>
              <w:rPr>
                <w:b/>
              </w:rPr>
            </w:pPr>
            <w:r w:rsidRPr="00277CE9">
              <w:rPr>
                <w:b/>
                <w:rtl w:val="0"/>
                <w:lang w:val="en"/>
              </w:rPr>
              <w:t>Name</w:t>
            </w:r>
          </w:p>
        </w:tc>
        <w:tc>
          <w:tcPr>
            <w:tcW w:w="2268" w:type="dxa"/>
          </w:tcPr>
          <w:p w:rsidR="00B83C84" w:rsidRPr="00277CE9" w:rsidP="00CF5449">
            <w:pPr>
              <w:widowControl w:val="0"/>
              <w:tabs>
                <w:tab w:val="left" w:pos="540"/>
              </w:tabs>
              <w:suppressAutoHyphens/>
              <w:bidi w:val="0"/>
              <w:contextualSpacing/>
              <w:jc w:val="center"/>
              <w:rPr>
                <w:b/>
              </w:rPr>
            </w:pPr>
            <w:r w:rsidRPr="00277CE9">
              <w:rPr>
                <w:b/>
                <w:rtl w:val="0"/>
                <w:lang w:val="en"/>
              </w:rPr>
              <w:t>thous. rub.</w:t>
            </w:r>
          </w:p>
        </w:tc>
      </w:tr>
      <w:tr w:rsidTr="00CF5449">
        <w:tblPrEx>
          <w:tblW w:w="9356" w:type="dxa"/>
          <w:tblInd w:w="108" w:type="dxa"/>
          <w:tblLayout w:type="fixed"/>
          <w:tblLook w:val="0000"/>
        </w:tblPrEx>
        <w:trPr>
          <w:trHeight w:val="247"/>
        </w:trPr>
        <w:tc>
          <w:tcPr>
            <w:tcW w:w="7088" w:type="dxa"/>
          </w:tcPr>
          <w:p w:rsidR="00B83C84" w:rsidRPr="00277CE9" w:rsidP="00CF5449">
            <w:pPr>
              <w:widowControl w:val="0"/>
              <w:tabs>
                <w:tab w:val="left" w:pos="540"/>
              </w:tabs>
              <w:suppressAutoHyphens/>
              <w:bidi w:val="0"/>
              <w:ind w:firstLine="176"/>
              <w:contextualSpacing/>
              <w:jc w:val="both"/>
            </w:pPr>
            <w:r w:rsidRPr="00277CE9">
              <w:rPr>
                <w:rtl w:val="0"/>
                <w:lang w:val="en"/>
              </w:rPr>
              <w:t>Retained profit (uncovered loss) of the reporting period:</w:t>
            </w:r>
          </w:p>
        </w:tc>
        <w:tc>
          <w:tcPr>
            <w:tcW w:w="2268" w:type="dxa"/>
          </w:tcPr>
          <w:p w:rsidR="00B83C84" w:rsidRPr="00277CE9" w:rsidP="00CF5449">
            <w:pPr>
              <w:widowControl w:val="0"/>
              <w:tabs>
                <w:tab w:val="left" w:pos="540"/>
              </w:tabs>
              <w:suppressAutoHyphens/>
              <w:bidi w:val="0"/>
              <w:ind w:hanging="117"/>
              <w:contextualSpacing/>
              <w:jc w:val="center"/>
            </w:pPr>
            <w:r w:rsidRPr="00277CE9">
              <w:rPr>
                <w:rtl w:val="0"/>
                <w:lang w:val="en"/>
              </w:rPr>
              <w:t>53</w:t>
            </w:r>
          </w:p>
        </w:tc>
      </w:tr>
      <w:tr w:rsidTr="00CF5449">
        <w:tblPrEx>
          <w:tblW w:w="9356" w:type="dxa"/>
          <w:tblInd w:w="108" w:type="dxa"/>
          <w:tblLayout w:type="fixed"/>
          <w:tblLook w:val="0000"/>
        </w:tblPrEx>
        <w:tc>
          <w:tcPr>
            <w:tcW w:w="7088" w:type="dxa"/>
          </w:tcPr>
          <w:p w:rsidR="00B83C84" w:rsidRPr="00277CE9" w:rsidP="00CF5449">
            <w:pPr>
              <w:widowControl w:val="0"/>
              <w:tabs>
                <w:tab w:val="left" w:pos="540"/>
              </w:tabs>
              <w:suppressAutoHyphens/>
              <w:bidi w:val="0"/>
              <w:ind w:firstLine="709"/>
              <w:contextualSpacing/>
              <w:jc w:val="both"/>
            </w:pPr>
            <w:r w:rsidRPr="00277CE9">
              <w:rPr>
                <w:rtl w:val="0"/>
                <w:lang w:val="en"/>
              </w:rPr>
              <w:t>Allocate to: Reserve Fund</w:t>
            </w:r>
          </w:p>
        </w:tc>
        <w:tc>
          <w:tcPr>
            <w:tcW w:w="2268" w:type="dxa"/>
          </w:tcPr>
          <w:p w:rsidR="00B83C84" w:rsidRPr="00277CE9" w:rsidP="00CF5449">
            <w:pPr>
              <w:widowControl w:val="0"/>
              <w:tabs>
                <w:tab w:val="left" w:pos="540"/>
              </w:tabs>
              <w:suppressAutoHyphens/>
              <w:bidi w:val="0"/>
              <w:ind w:hanging="117"/>
              <w:contextualSpacing/>
              <w:jc w:val="center"/>
            </w:pPr>
            <w:r w:rsidRPr="00277CE9">
              <w:rPr>
                <w:rtl w:val="0"/>
                <w:lang w:val="en"/>
              </w:rPr>
              <w:t>3</w:t>
            </w:r>
          </w:p>
        </w:tc>
      </w:tr>
      <w:tr w:rsidTr="00CF5449">
        <w:tblPrEx>
          <w:tblW w:w="9356" w:type="dxa"/>
          <w:tblInd w:w="108" w:type="dxa"/>
          <w:tblLayout w:type="fixed"/>
          <w:tblLook w:val="0000"/>
        </w:tblPrEx>
        <w:tc>
          <w:tcPr>
            <w:tcW w:w="7088" w:type="dxa"/>
          </w:tcPr>
          <w:p w:rsidR="00B83C84" w:rsidRPr="00277CE9" w:rsidP="00CF5449">
            <w:pPr>
              <w:widowControl w:val="0"/>
              <w:tabs>
                <w:tab w:val="left" w:pos="540"/>
              </w:tabs>
              <w:suppressAutoHyphens/>
              <w:bidi w:val="0"/>
              <w:ind w:firstLine="2869"/>
              <w:contextualSpacing/>
              <w:jc w:val="both"/>
            </w:pPr>
            <w:r w:rsidRPr="00277CE9">
              <w:rPr>
                <w:rtl w:val="0"/>
                <w:lang w:val="en"/>
              </w:rPr>
              <w:t>Development profit</w:t>
            </w:r>
          </w:p>
        </w:tc>
        <w:tc>
          <w:tcPr>
            <w:tcW w:w="2268" w:type="dxa"/>
          </w:tcPr>
          <w:p w:rsidR="00B83C84" w:rsidRPr="00277CE9" w:rsidP="00CF5449">
            <w:pPr>
              <w:widowControl w:val="0"/>
              <w:tabs>
                <w:tab w:val="left" w:pos="540"/>
              </w:tabs>
              <w:suppressAutoHyphens/>
              <w:bidi w:val="0"/>
              <w:ind w:hanging="117"/>
              <w:contextualSpacing/>
              <w:jc w:val="center"/>
            </w:pPr>
            <w:r w:rsidRPr="00277CE9">
              <w:rPr>
                <w:rtl w:val="0"/>
                <w:lang w:val="en"/>
              </w:rPr>
              <w:t>50</w:t>
            </w:r>
          </w:p>
        </w:tc>
      </w:tr>
      <w:tr w:rsidTr="00CF5449">
        <w:tblPrEx>
          <w:tblW w:w="9356" w:type="dxa"/>
          <w:tblInd w:w="108" w:type="dxa"/>
          <w:tblLayout w:type="fixed"/>
          <w:tblLook w:val="0000"/>
        </w:tblPrEx>
        <w:tc>
          <w:tcPr>
            <w:tcW w:w="7088" w:type="dxa"/>
          </w:tcPr>
          <w:p w:rsidR="00B83C84" w:rsidRPr="00277CE9" w:rsidP="00CF5449">
            <w:pPr>
              <w:widowControl w:val="0"/>
              <w:tabs>
                <w:tab w:val="left" w:pos="540"/>
              </w:tabs>
              <w:suppressAutoHyphens/>
              <w:bidi w:val="0"/>
              <w:ind w:firstLine="2869"/>
              <w:contextualSpacing/>
              <w:jc w:val="both"/>
            </w:pPr>
            <w:r w:rsidRPr="00277CE9">
              <w:rPr>
                <w:rtl w:val="0"/>
                <w:lang w:val="en"/>
              </w:rPr>
              <w:t>Dividends</w:t>
            </w:r>
          </w:p>
        </w:tc>
        <w:tc>
          <w:tcPr>
            <w:tcW w:w="2268" w:type="dxa"/>
          </w:tcPr>
          <w:p w:rsidR="00B83C84" w:rsidRPr="00277CE9" w:rsidP="00CF5449">
            <w:pPr>
              <w:widowControl w:val="0"/>
              <w:tabs>
                <w:tab w:val="left" w:pos="540"/>
              </w:tabs>
              <w:suppressAutoHyphens/>
              <w:bidi w:val="0"/>
              <w:ind w:hanging="117"/>
              <w:contextualSpacing/>
              <w:jc w:val="center"/>
            </w:pPr>
            <w:r w:rsidRPr="00277CE9">
              <w:rPr>
                <w:rtl w:val="0"/>
                <w:lang w:val="en"/>
              </w:rPr>
              <w:t>0</w:t>
            </w:r>
          </w:p>
        </w:tc>
      </w:tr>
      <w:tr w:rsidTr="00CF5449">
        <w:tblPrEx>
          <w:tblW w:w="9356" w:type="dxa"/>
          <w:tblInd w:w="108" w:type="dxa"/>
          <w:tblLayout w:type="fixed"/>
          <w:tblLook w:val="0000"/>
        </w:tblPrEx>
        <w:tc>
          <w:tcPr>
            <w:tcW w:w="7088" w:type="dxa"/>
          </w:tcPr>
          <w:p w:rsidR="00B83C84" w:rsidRPr="00277CE9" w:rsidP="00CF5449">
            <w:pPr>
              <w:widowControl w:val="0"/>
              <w:tabs>
                <w:tab w:val="left" w:pos="540"/>
              </w:tabs>
              <w:suppressAutoHyphens/>
              <w:bidi w:val="0"/>
              <w:ind w:firstLine="2869"/>
              <w:contextualSpacing/>
              <w:jc w:val="both"/>
            </w:pPr>
            <w:r w:rsidRPr="00277CE9">
              <w:rPr>
                <w:rtl w:val="0"/>
                <w:lang w:val="en"/>
              </w:rPr>
              <w:t>Repayment of losses from previous years</w:t>
            </w:r>
          </w:p>
        </w:tc>
        <w:tc>
          <w:tcPr>
            <w:tcW w:w="2268" w:type="dxa"/>
          </w:tcPr>
          <w:p w:rsidR="00B83C84" w:rsidRPr="00277CE9" w:rsidP="00CF5449">
            <w:pPr>
              <w:widowControl w:val="0"/>
              <w:tabs>
                <w:tab w:val="left" w:pos="540"/>
              </w:tabs>
              <w:suppressAutoHyphens/>
              <w:bidi w:val="0"/>
              <w:ind w:hanging="117"/>
              <w:contextualSpacing/>
              <w:jc w:val="center"/>
            </w:pPr>
            <w:r w:rsidRPr="00277CE9">
              <w:rPr>
                <w:rtl w:val="0"/>
                <w:lang w:val="en"/>
              </w:rPr>
              <w:t>0</w:t>
            </w:r>
          </w:p>
        </w:tc>
      </w:tr>
    </w:tbl>
    <w:p w:rsidR="00B83C84" w:rsidRPr="00277CE9" w:rsidP="00B83C84">
      <w:pPr>
        <w:widowControl w:val="0"/>
        <w:tabs>
          <w:tab w:val="left" w:pos="540"/>
        </w:tabs>
        <w:suppressAutoHyphens/>
        <w:bidi w:val="0"/>
        <w:spacing w:before="120"/>
        <w:ind w:firstLine="567"/>
        <w:jc w:val="both"/>
      </w:pPr>
      <w:r w:rsidRPr="00277CE9">
        <w:rPr>
          <w:rtl w:val="0"/>
          <w:lang w:val="en"/>
        </w:rPr>
        <w:t>Not to pay dividends on ordinary shares of the Company for 2019.</w:t>
      </w:r>
    </w:p>
    <w:p w:rsidR="00B83C84" w:rsidRPr="00277CE9" w:rsidP="00B83C84">
      <w:pPr>
        <w:widowControl w:val="0"/>
        <w:tabs>
          <w:tab w:val="left" w:pos="540"/>
        </w:tabs>
        <w:suppressAutoHyphens/>
        <w:ind w:firstLine="567"/>
        <w:contextualSpacing/>
        <w:jc w:val="both"/>
      </w:pPr>
    </w:p>
    <w:p w:rsidR="00B83C84" w:rsidRPr="00277CE9" w:rsidP="00B83C84">
      <w:pPr>
        <w:widowControl w:val="0"/>
        <w:tabs>
          <w:tab w:val="left" w:pos="540"/>
        </w:tabs>
        <w:suppressAutoHyphens/>
        <w:bidi w:val="0"/>
        <w:ind w:firstLine="567"/>
        <w:contextualSpacing/>
        <w:jc w:val="both"/>
      </w:pPr>
      <w:r w:rsidRPr="00277CE9">
        <w:rPr>
          <w:rtl w:val="0"/>
          <w:lang w:val="en"/>
        </w:rPr>
        <w:t>3.3. Instruct the representatives of Rosseti South PJSC at the annual General Meeting of Shareholders of Energoservice of the South JSC on the item "On the distribution of profits (including dividends) and losses of the Company according to the results of the 2019 reporting year" to vote FOR the adoption of the following decision:</w:t>
      </w:r>
    </w:p>
    <w:p w:rsidR="00B83C84" w:rsidRPr="00277CE9" w:rsidP="00B83C84">
      <w:pPr>
        <w:widowControl w:val="0"/>
        <w:tabs>
          <w:tab w:val="left" w:pos="540"/>
        </w:tabs>
        <w:suppressAutoHyphens/>
        <w:bidi w:val="0"/>
        <w:ind w:firstLine="567"/>
        <w:contextualSpacing/>
        <w:jc w:val="both"/>
      </w:pPr>
      <w:r w:rsidRPr="00277CE9">
        <w:rPr>
          <w:rtl w:val="0"/>
          <w:lang w:val="en"/>
        </w:rPr>
        <w:t>Approve the following distribution of profit (losses) of the Company for the 2019 reporting year: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410"/>
      </w:tblGrid>
      <w:tr w:rsidTr="00CF5449">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6946" w:type="dxa"/>
          </w:tcPr>
          <w:p w:rsidR="00B83C84" w:rsidRPr="00277CE9" w:rsidP="00CF5449">
            <w:pPr>
              <w:widowControl w:val="0"/>
              <w:tabs>
                <w:tab w:val="left" w:pos="540"/>
              </w:tabs>
              <w:suppressAutoHyphens/>
              <w:bidi w:val="0"/>
              <w:ind w:firstLine="709"/>
              <w:contextualSpacing/>
              <w:jc w:val="center"/>
              <w:rPr>
                <w:b/>
              </w:rPr>
            </w:pPr>
            <w:r w:rsidRPr="00277CE9">
              <w:rPr>
                <w:b/>
                <w:rtl w:val="0"/>
                <w:lang w:val="en"/>
              </w:rPr>
              <w:t>Name</w:t>
            </w:r>
          </w:p>
        </w:tc>
        <w:tc>
          <w:tcPr>
            <w:tcW w:w="2410" w:type="dxa"/>
          </w:tcPr>
          <w:p w:rsidR="00B83C84" w:rsidRPr="00277CE9" w:rsidP="00CF5449">
            <w:pPr>
              <w:widowControl w:val="0"/>
              <w:tabs>
                <w:tab w:val="left" w:pos="540"/>
              </w:tabs>
              <w:suppressAutoHyphens/>
              <w:bidi w:val="0"/>
              <w:contextualSpacing/>
              <w:jc w:val="center"/>
              <w:rPr>
                <w:b/>
              </w:rPr>
            </w:pPr>
            <w:r w:rsidRPr="00277CE9">
              <w:rPr>
                <w:b/>
                <w:rtl w:val="0"/>
                <w:lang w:val="en"/>
              </w:rPr>
              <w:t>thous. rub.</w:t>
            </w:r>
          </w:p>
        </w:tc>
      </w:tr>
      <w:tr w:rsidTr="00CF5449">
        <w:tblPrEx>
          <w:tblW w:w="9356" w:type="dxa"/>
          <w:tblInd w:w="108" w:type="dxa"/>
          <w:tblLayout w:type="fixed"/>
          <w:tblLook w:val="0000"/>
        </w:tblPrEx>
        <w:trPr>
          <w:trHeight w:val="247"/>
        </w:trPr>
        <w:tc>
          <w:tcPr>
            <w:tcW w:w="6946" w:type="dxa"/>
          </w:tcPr>
          <w:p w:rsidR="00B83C84" w:rsidRPr="00277CE9" w:rsidP="00CF5449">
            <w:pPr>
              <w:widowControl w:val="0"/>
              <w:tabs>
                <w:tab w:val="left" w:pos="540"/>
              </w:tabs>
              <w:suppressAutoHyphens/>
              <w:bidi w:val="0"/>
              <w:ind w:firstLine="34"/>
              <w:contextualSpacing/>
              <w:jc w:val="both"/>
            </w:pPr>
            <w:r w:rsidRPr="00277CE9">
              <w:rPr>
                <w:rtl w:val="0"/>
                <w:lang w:val="en"/>
              </w:rPr>
              <w:t>Retained profit (uncovered loss) of the reporting period:</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3 381</w:t>
            </w:r>
          </w:p>
        </w:tc>
      </w:tr>
      <w:tr w:rsidTr="00CF5449">
        <w:tblPrEx>
          <w:tblW w:w="9356" w:type="dxa"/>
          <w:tblInd w:w="108" w:type="dxa"/>
          <w:tblLayout w:type="fixed"/>
          <w:tblLook w:val="0000"/>
        </w:tblPrEx>
        <w:tc>
          <w:tcPr>
            <w:tcW w:w="6946" w:type="dxa"/>
          </w:tcPr>
          <w:p w:rsidR="00B83C84" w:rsidRPr="00277CE9" w:rsidP="00CF5449">
            <w:pPr>
              <w:widowControl w:val="0"/>
              <w:tabs>
                <w:tab w:val="left" w:pos="540"/>
              </w:tabs>
              <w:suppressAutoHyphens/>
              <w:bidi w:val="0"/>
              <w:ind w:firstLine="709"/>
              <w:contextualSpacing/>
              <w:jc w:val="both"/>
            </w:pPr>
            <w:r w:rsidRPr="00277CE9">
              <w:rPr>
                <w:rtl w:val="0"/>
                <w:lang w:val="en"/>
              </w:rPr>
              <w:t>Allocate to: Reserve Fund</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0</w:t>
            </w:r>
          </w:p>
        </w:tc>
      </w:tr>
      <w:tr w:rsidTr="00CF5449">
        <w:tblPrEx>
          <w:tblW w:w="9356" w:type="dxa"/>
          <w:tblInd w:w="108" w:type="dxa"/>
          <w:tblLayout w:type="fixed"/>
          <w:tblLook w:val="0000"/>
        </w:tblPrEx>
        <w:tc>
          <w:tcPr>
            <w:tcW w:w="6946" w:type="dxa"/>
          </w:tcPr>
          <w:p w:rsidR="00B83C84" w:rsidRPr="00277CE9" w:rsidP="00CF5449">
            <w:pPr>
              <w:widowControl w:val="0"/>
              <w:tabs>
                <w:tab w:val="left" w:pos="540"/>
              </w:tabs>
              <w:suppressAutoHyphens/>
              <w:bidi w:val="0"/>
              <w:ind w:firstLine="2869"/>
              <w:contextualSpacing/>
              <w:jc w:val="both"/>
            </w:pPr>
            <w:r w:rsidRPr="00277CE9">
              <w:rPr>
                <w:rtl w:val="0"/>
                <w:lang w:val="en"/>
              </w:rPr>
              <w:t>Development profit</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3 381</w:t>
            </w:r>
          </w:p>
        </w:tc>
      </w:tr>
      <w:tr w:rsidTr="00CF5449">
        <w:tblPrEx>
          <w:tblW w:w="9356" w:type="dxa"/>
          <w:tblInd w:w="108" w:type="dxa"/>
          <w:tblLayout w:type="fixed"/>
          <w:tblLook w:val="0000"/>
        </w:tblPrEx>
        <w:tc>
          <w:tcPr>
            <w:tcW w:w="6946" w:type="dxa"/>
          </w:tcPr>
          <w:p w:rsidR="00B83C84" w:rsidRPr="00277CE9" w:rsidP="00CF5449">
            <w:pPr>
              <w:widowControl w:val="0"/>
              <w:tabs>
                <w:tab w:val="left" w:pos="540"/>
              </w:tabs>
              <w:suppressAutoHyphens/>
              <w:bidi w:val="0"/>
              <w:ind w:firstLine="2869"/>
              <w:contextualSpacing/>
              <w:jc w:val="both"/>
            </w:pPr>
            <w:r w:rsidRPr="00277CE9">
              <w:rPr>
                <w:rtl w:val="0"/>
                <w:lang w:val="en"/>
              </w:rPr>
              <w:t>Dividends</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0</w:t>
            </w:r>
          </w:p>
        </w:tc>
      </w:tr>
      <w:tr w:rsidTr="00CF5449">
        <w:tblPrEx>
          <w:tblW w:w="9356" w:type="dxa"/>
          <w:tblInd w:w="108" w:type="dxa"/>
          <w:tblLayout w:type="fixed"/>
          <w:tblLook w:val="0000"/>
        </w:tblPrEx>
        <w:tc>
          <w:tcPr>
            <w:tcW w:w="6946" w:type="dxa"/>
          </w:tcPr>
          <w:p w:rsidR="00B83C84" w:rsidRPr="00277CE9" w:rsidP="00CF5449">
            <w:pPr>
              <w:widowControl w:val="0"/>
              <w:tabs>
                <w:tab w:val="left" w:pos="540"/>
              </w:tabs>
              <w:suppressAutoHyphens/>
              <w:bidi w:val="0"/>
              <w:ind w:firstLine="2869"/>
              <w:contextualSpacing/>
              <w:jc w:val="both"/>
            </w:pPr>
            <w:r w:rsidRPr="00277CE9">
              <w:rPr>
                <w:rtl w:val="0"/>
                <w:lang w:val="en"/>
              </w:rPr>
              <w:t>Repayment of losses from previous years</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0</w:t>
            </w:r>
          </w:p>
        </w:tc>
      </w:tr>
    </w:tbl>
    <w:p w:rsidR="00B83C84" w:rsidRPr="00277CE9" w:rsidP="00B83C84">
      <w:pPr>
        <w:suppressAutoHyphens/>
        <w:autoSpaceDE w:val="0"/>
        <w:autoSpaceDN w:val="0"/>
        <w:bidi w:val="0"/>
        <w:adjustRightInd w:val="0"/>
        <w:spacing w:before="120"/>
        <w:ind w:firstLine="567"/>
        <w:jc w:val="both"/>
      </w:pPr>
      <w:r w:rsidRPr="00277CE9">
        <w:rPr>
          <w:rtl w:val="0"/>
          <w:lang w:val="en"/>
        </w:rPr>
        <w:t>Not to pay dividends on ordinary shares of the Company for 2019.</w:t>
      </w:r>
    </w:p>
    <w:p w:rsidR="00B83C84" w:rsidRPr="00277CE9" w:rsidP="00B83C84">
      <w:pPr>
        <w:widowControl w:val="0"/>
        <w:ind w:firstLine="567"/>
        <w:jc w:val="both"/>
        <w:rPr>
          <w:b/>
        </w:rPr>
      </w:pPr>
    </w:p>
    <w:p w:rsidR="00B83C84" w:rsidRPr="00277CE9" w:rsidP="00B83C84">
      <w:pPr>
        <w:widowControl w:val="0"/>
        <w:tabs>
          <w:tab w:val="left" w:pos="540"/>
        </w:tabs>
        <w:suppressAutoHyphens/>
        <w:bidi w:val="0"/>
        <w:ind w:firstLine="567"/>
        <w:contextualSpacing/>
        <w:jc w:val="both"/>
      </w:pPr>
      <w:r w:rsidRPr="00277CE9">
        <w:rPr>
          <w:rtl w:val="0"/>
          <w:lang w:val="en"/>
        </w:rPr>
        <w:t>3.4. Instruct the representatives of Rosseti South PJSC at the annual General Meeting of Shareholders of VMES JSC on the item "On the distribution of profits (including dividends) and losses of the Company according to the results of the 2019 reporting year" to vote FOR the adoption of the following decision:</w:t>
      </w:r>
    </w:p>
    <w:p w:rsidR="00B83C84" w:rsidRPr="00277CE9" w:rsidP="00B83C84">
      <w:pPr>
        <w:widowControl w:val="0"/>
        <w:tabs>
          <w:tab w:val="left" w:pos="540"/>
        </w:tabs>
        <w:suppressAutoHyphens/>
        <w:bidi w:val="0"/>
        <w:ind w:firstLine="567"/>
        <w:contextualSpacing/>
        <w:jc w:val="both"/>
      </w:pPr>
      <w:r w:rsidRPr="00277CE9">
        <w:rPr>
          <w:rtl w:val="0"/>
          <w:lang w:val="en"/>
        </w:rPr>
        <w:t>Approve the following distribution of profit (losses) of the Company for the 2019 reporting year: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410"/>
      </w:tblGrid>
      <w:tr w:rsidTr="00CF5449">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6946" w:type="dxa"/>
          </w:tcPr>
          <w:p w:rsidR="00B83C84" w:rsidRPr="00277CE9" w:rsidP="00CF5449">
            <w:pPr>
              <w:widowControl w:val="0"/>
              <w:tabs>
                <w:tab w:val="left" w:pos="540"/>
              </w:tabs>
              <w:suppressAutoHyphens/>
              <w:bidi w:val="0"/>
              <w:ind w:firstLine="709"/>
              <w:contextualSpacing/>
              <w:jc w:val="center"/>
              <w:rPr>
                <w:b/>
              </w:rPr>
            </w:pPr>
            <w:r w:rsidRPr="00277CE9">
              <w:rPr>
                <w:b/>
                <w:rtl w:val="0"/>
                <w:lang w:val="en"/>
              </w:rPr>
              <w:t>Name</w:t>
            </w:r>
          </w:p>
        </w:tc>
        <w:tc>
          <w:tcPr>
            <w:tcW w:w="2410" w:type="dxa"/>
          </w:tcPr>
          <w:p w:rsidR="00B83C84" w:rsidRPr="00277CE9" w:rsidP="00CF5449">
            <w:pPr>
              <w:widowControl w:val="0"/>
              <w:tabs>
                <w:tab w:val="left" w:pos="540"/>
              </w:tabs>
              <w:suppressAutoHyphens/>
              <w:bidi w:val="0"/>
              <w:contextualSpacing/>
              <w:jc w:val="center"/>
              <w:rPr>
                <w:b/>
              </w:rPr>
            </w:pPr>
            <w:r w:rsidRPr="00277CE9">
              <w:rPr>
                <w:b/>
                <w:rtl w:val="0"/>
                <w:lang w:val="en"/>
              </w:rPr>
              <w:t>thous. rub.</w:t>
            </w:r>
          </w:p>
        </w:tc>
      </w:tr>
      <w:tr w:rsidTr="00CF5449">
        <w:tblPrEx>
          <w:tblW w:w="9356" w:type="dxa"/>
          <w:tblInd w:w="108" w:type="dxa"/>
          <w:tblLayout w:type="fixed"/>
          <w:tblLook w:val="0000"/>
        </w:tblPrEx>
        <w:trPr>
          <w:trHeight w:val="247"/>
        </w:trPr>
        <w:tc>
          <w:tcPr>
            <w:tcW w:w="6946" w:type="dxa"/>
          </w:tcPr>
          <w:p w:rsidR="00B83C84" w:rsidRPr="00277CE9" w:rsidP="00CF5449">
            <w:pPr>
              <w:widowControl w:val="0"/>
              <w:tabs>
                <w:tab w:val="left" w:pos="540"/>
              </w:tabs>
              <w:suppressAutoHyphens/>
              <w:bidi w:val="0"/>
              <w:ind w:firstLine="34"/>
              <w:contextualSpacing/>
              <w:jc w:val="both"/>
            </w:pPr>
            <w:r w:rsidRPr="00277CE9">
              <w:rPr>
                <w:rtl w:val="0"/>
                <w:lang w:val="en"/>
              </w:rPr>
              <w:t>Retained profit (uncovered loss) of the reporting period:</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5 420</w:t>
            </w:r>
          </w:p>
        </w:tc>
      </w:tr>
      <w:tr w:rsidTr="00CF5449">
        <w:tblPrEx>
          <w:tblW w:w="9356" w:type="dxa"/>
          <w:tblInd w:w="108" w:type="dxa"/>
          <w:tblLayout w:type="fixed"/>
          <w:tblLook w:val="0000"/>
        </w:tblPrEx>
        <w:tc>
          <w:tcPr>
            <w:tcW w:w="6946" w:type="dxa"/>
          </w:tcPr>
          <w:p w:rsidR="00B83C84" w:rsidRPr="00277CE9" w:rsidP="00CF5449">
            <w:pPr>
              <w:widowControl w:val="0"/>
              <w:tabs>
                <w:tab w:val="left" w:pos="540"/>
              </w:tabs>
              <w:suppressAutoHyphens/>
              <w:bidi w:val="0"/>
              <w:ind w:firstLine="709"/>
              <w:contextualSpacing/>
              <w:jc w:val="both"/>
            </w:pPr>
            <w:r w:rsidRPr="00277CE9">
              <w:rPr>
                <w:rtl w:val="0"/>
                <w:lang w:val="en"/>
              </w:rPr>
              <w:t>Allocate to: Reserve Fund</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271</w:t>
            </w:r>
          </w:p>
        </w:tc>
      </w:tr>
      <w:tr w:rsidTr="00CF5449">
        <w:tblPrEx>
          <w:tblW w:w="9356" w:type="dxa"/>
          <w:tblInd w:w="108" w:type="dxa"/>
          <w:tblLayout w:type="fixed"/>
          <w:tblLook w:val="0000"/>
        </w:tblPrEx>
        <w:tc>
          <w:tcPr>
            <w:tcW w:w="6946" w:type="dxa"/>
          </w:tcPr>
          <w:p w:rsidR="00B83C84" w:rsidRPr="00277CE9" w:rsidP="00CF5449">
            <w:pPr>
              <w:widowControl w:val="0"/>
              <w:tabs>
                <w:tab w:val="left" w:pos="540"/>
              </w:tabs>
              <w:suppressAutoHyphens/>
              <w:bidi w:val="0"/>
              <w:ind w:firstLine="2869"/>
              <w:contextualSpacing/>
              <w:jc w:val="both"/>
            </w:pPr>
            <w:r w:rsidRPr="00277CE9">
              <w:rPr>
                <w:rtl w:val="0"/>
                <w:lang w:val="en"/>
              </w:rPr>
              <w:t>Development profit</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5 149</w:t>
            </w:r>
          </w:p>
        </w:tc>
      </w:tr>
      <w:tr w:rsidTr="00CF5449">
        <w:tblPrEx>
          <w:tblW w:w="9356" w:type="dxa"/>
          <w:tblInd w:w="108" w:type="dxa"/>
          <w:tblLayout w:type="fixed"/>
          <w:tblLook w:val="0000"/>
        </w:tblPrEx>
        <w:tc>
          <w:tcPr>
            <w:tcW w:w="6946" w:type="dxa"/>
          </w:tcPr>
          <w:p w:rsidR="00B83C84" w:rsidRPr="00277CE9" w:rsidP="00CF5449">
            <w:pPr>
              <w:widowControl w:val="0"/>
              <w:tabs>
                <w:tab w:val="left" w:pos="540"/>
              </w:tabs>
              <w:suppressAutoHyphens/>
              <w:bidi w:val="0"/>
              <w:ind w:firstLine="2869"/>
              <w:contextualSpacing/>
              <w:jc w:val="both"/>
            </w:pPr>
            <w:r w:rsidRPr="00277CE9">
              <w:rPr>
                <w:rtl w:val="0"/>
                <w:lang w:val="en"/>
              </w:rPr>
              <w:t>Dividends</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0</w:t>
            </w:r>
          </w:p>
        </w:tc>
      </w:tr>
      <w:tr w:rsidTr="00CF5449">
        <w:tblPrEx>
          <w:tblW w:w="9356" w:type="dxa"/>
          <w:tblInd w:w="108" w:type="dxa"/>
          <w:tblLayout w:type="fixed"/>
          <w:tblLook w:val="0000"/>
        </w:tblPrEx>
        <w:tc>
          <w:tcPr>
            <w:tcW w:w="6946" w:type="dxa"/>
          </w:tcPr>
          <w:p w:rsidR="00B83C84" w:rsidRPr="00277CE9" w:rsidP="00CF5449">
            <w:pPr>
              <w:widowControl w:val="0"/>
              <w:tabs>
                <w:tab w:val="left" w:pos="540"/>
              </w:tabs>
              <w:suppressAutoHyphens/>
              <w:bidi w:val="0"/>
              <w:ind w:firstLine="2869"/>
              <w:contextualSpacing/>
              <w:jc w:val="both"/>
            </w:pPr>
            <w:r w:rsidRPr="00277CE9">
              <w:rPr>
                <w:rtl w:val="0"/>
                <w:lang w:val="en"/>
              </w:rPr>
              <w:t>Repayment of losses from previous years</w:t>
            </w:r>
          </w:p>
        </w:tc>
        <w:tc>
          <w:tcPr>
            <w:tcW w:w="2410" w:type="dxa"/>
          </w:tcPr>
          <w:p w:rsidR="00B83C84" w:rsidRPr="00277CE9" w:rsidP="00CF5449">
            <w:pPr>
              <w:widowControl w:val="0"/>
              <w:tabs>
                <w:tab w:val="left" w:pos="540"/>
              </w:tabs>
              <w:suppressAutoHyphens/>
              <w:bidi w:val="0"/>
              <w:ind w:hanging="117"/>
              <w:contextualSpacing/>
              <w:jc w:val="center"/>
            </w:pPr>
            <w:r w:rsidRPr="00277CE9">
              <w:rPr>
                <w:rtl w:val="0"/>
                <w:lang w:val="en"/>
              </w:rPr>
              <w:t>0</w:t>
            </w:r>
          </w:p>
        </w:tc>
      </w:tr>
    </w:tbl>
    <w:p w:rsidR="00B83C84" w:rsidRPr="00277CE9" w:rsidP="00B83C84">
      <w:pPr>
        <w:suppressAutoHyphens/>
        <w:autoSpaceDE w:val="0"/>
        <w:autoSpaceDN w:val="0"/>
        <w:bidi w:val="0"/>
        <w:adjustRightInd w:val="0"/>
        <w:spacing w:before="120"/>
        <w:ind w:firstLine="567"/>
        <w:jc w:val="both"/>
        <w:rPr>
          <w:b/>
        </w:rPr>
      </w:pPr>
      <w:r w:rsidRPr="00277CE9">
        <w:rPr>
          <w:rtl w:val="0"/>
          <w:lang w:val="en"/>
        </w:rPr>
        <w:t>Not to pay dividends on ordinary shares of the Company for 2019.</w:t>
      </w:r>
    </w:p>
    <w:p w:rsidR="00B83C84" w:rsidP="00B83C84">
      <w:pPr>
        <w:pStyle w:val="ListParagraph"/>
        <w:widowControl w:val="0"/>
        <w:suppressAutoHyphens/>
        <w:spacing w:after="0" w:line="240" w:lineRule="auto"/>
        <w:ind w:left="0"/>
        <w:rPr>
          <w:rFonts w:ascii="Times New Roman" w:hAnsi="Times New Roman"/>
          <w:i/>
          <w:sz w:val="24"/>
          <w:szCs w:val="24"/>
        </w:rPr>
      </w:pPr>
    </w:p>
    <w:p w:rsidR="00B83C84" w:rsidRPr="00373DE4" w:rsidP="00B83C84">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Grebtsov P.V.</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sz w:val="24"/>
                <w:szCs w:val="24"/>
              </w:rPr>
            </w:pPr>
            <w:r w:rsidRPr="00373DE4">
              <w:rPr>
                <w:sz w:val="24"/>
                <w:szCs w:val="24"/>
                <w:rtl w:val="0"/>
                <w:lang w:val="en"/>
              </w:rPr>
              <w:t>Perets A.Yu.</w:t>
            </w:r>
          </w:p>
        </w:tc>
        <w:tc>
          <w:tcPr>
            <w:tcW w:w="150"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108"/>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Dobin A.A.</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9B4EE3">
            <w:pPr>
              <w:pStyle w:val="BodyText"/>
              <w:widowControl w:val="0"/>
              <w:bidi w:val="0"/>
              <w:ind w:right="-41"/>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sz w:val="24"/>
                <w:szCs w:val="24"/>
              </w:rPr>
            </w:pPr>
            <w:r w:rsidRPr="00373DE4">
              <w:rPr>
                <w:sz w:val="24"/>
                <w:szCs w:val="24"/>
                <w:rtl w:val="0"/>
                <w:lang w:val="en"/>
              </w:rPr>
              <w:t>Selivanova L.V.</w:t>
            </w:r>
          </w:p>
        </w:tc>
        <w:tc>
          <w:tcPr>
            <w:tcW w:w="150"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shd w:val="clear" w:color="auto" w:fill="auto"/>
          </w:tcPr>
          <w:p w:rsidR="00B83C84" w:rsidRPr="00373DE4" w:rsidP="00CF5449">
            <w:pPr>
              <w:pStyle w:val="BodyText"/>
              <w:widowControl w:val="0"/>
              <w:bidi w:val="0"/>
              <w:ind w:right="-90"/>
              <w:jc w:val="both"/>
              <w:rPr>
                <w:sz w:val="24"/>
                <w:szCs w:val="24"/>
              </w:rPr>
            </w:pPr>
            <w:r w:rsidRPr="00373DE4">
              <w:rPr>
                <w:sz w:val="24"/>
                <w:szCs w:val="24"/>
                <w:rtl w:val="0"/>
                <w:lang w:val="en"/>
              </w:rPr>
              <w:t>Zarkhin V.Yu.</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6A0F72">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B83C84" w:rsidRPr="00373DE4" w:rsidP="00CF5449">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B83C84" w:rsidRPr="00373DE4" w:rsidP="00CF5449">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Kolyada A.S.</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B83C84" w:rsidRPr="00373DE4" w:rsidP="00CF5449">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Morozov A.V.</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9D46E2">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B83C84" w:rsidRPr="00373DE4" w:rsidP="00CF5449">
            <w:pPr>
              <w:pStyle w:val="BodyText"/>
              <w:widowControl w:val="0"/>
              <w:bidi w:val="0"/>
              <w:ind w:right="-90"/>
              <w:jc w:val="both"/>
              <w:rPr>
                <w:bCs/>
                <w:sz w:val="24"/>
                <w:szCs w:val="24"/>
              </w:rPr>
            </w:pPr>
            <w:r>
              <w:rPr>
                <w:bCs/>
                <w:sz w:val="24"/>
                <w:szCs w:val="24"/>
                <w:rtl w:val="0"/>
                <w:lang w:val="en"/>
              </w:rPr>
              <w:t>Ebzeev B.B.</w:t>
            </w:r>
          </w:p>
        </w:tc>
        <w:tc>
          <w:tcPr>
            <w:tcW w:w="150" w:type="pct"/>
          </w:tcPr>
          <w:p w:rsidR="00B83C84" w:rsidRPr="00373DE4" w:rsidP="00CF5449">
            <w:pPr>
              <w:pStyle w:val="BodyText"/>
              <w:widowControl w:val="0"/>
              <w:bidi w:val="0"/>
              <w:rPr>
                <w:b/>
                <w:bCs/>
                <w:sz w:val="24"/>
                <w:szCs w:val="24"/>
              </w:rPr>
            </w:pPr>
            <w:r>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Pr>
                <w:sz w:val="24"/>
                <w:szCs w:val="24"/>
                <w:rtl w:val="0"/>
                <w:lang w:val="en"/>
              </w:rPr>
              <w:t>Sergeyeva O.A.</w:t>
            </w:r>
          </w:p>
        </w:tc>
        <w:tc>
          <w:tcPr>
            <w:tcW w:w="196" w:type="pct"/>
          </w:tcPr>
          <w:p w:rsidR="00B83C84" w:rsidRPr="00373DE4" w:rsidP="00CF5449">
            <w:pPr>
              <w:pStyle w:val="BodyText"/>
              <w:widowControl w:val="0"/>
              <w:bidi w:val="0"/>
              <w:jc w:val="both"/>
              <w:rPr>
                <w:b/>
                <w:bCs/>
                <w:sz w:val="24"/>
                <w:szCs w:val="24"/>
              </w:rPr>
            </w:pPr>
            <w:r>
              <w:rPr>
                <w:b/>
                <w:bCs/>
                <w:sz w:val="24"/>
                <w:szCs w:val="24"/>
                <w:rtl w:val="0"/>
                <w:lang w:val="en"/>
              </w:rPr>
              <w:t>-</w:t>
            </w:r>
          </w:p>
        </w:tc>
        <w:tc>
          <w:tcPr>
            <w:tcW w:w="1201" w:type="pct"/>
          </w:tcPr>
          <w:p w:rsidR="00B83C84" w:rsidRPr="00373DE4" w:rsidP="00CF5449">
            <w:pPr>
              <w:pStyle w:val="BodyText"/>
              <w:widowControl w:val="0"/>
              <w:bidi w:val="0"/>
              <w:ind w:right="-208"/>
              <w:jc w:val="both"/>
              <w:rPr>
                <w:b/>
                <w:bCs/>
                <w:sz w:val="24"/>
                <w:szCs w:val="24"/>
              </w:rPr>
            </w:pPr>
            <w:r>
              <w:rPr>
                <w:b/>
                <w:bCs/>
                <w:sz w:val="24"/>
                <w:szCs w:val="24"/>
                <w:rtl w:val="0"/>
                <w:lang w:val="en"/>
              </w:rPr>
              <w:t>"FOR"</w:t>
            </w:r>
          </w:p>
        </w:tc>
        <w:tc>
          <w:tcPr>
            <w:tcW w:w="1046" w:type="pct"/>
          </w:tcPr>
          <w:p w:rsidR="00B83C84" w:rsidRPr="00373DE4" w:rsidP="00CF5449">
            <w:pPr>
              <w:pStyle w:val="BodyText"/>
              <w:widowControl w:val="0"/>
              <w:ind w:right="-90"/>
              <w:jc w:val="both"/>
              <w:rPr>
                <w:bCs/>
                <w:sz w:val="24"/>
                <w:szCs w:val="24"/>
              </w:rPr>
            </w:pPr>
          </w:p>
        </w:tc>
        <w:tc>
          <w:tcPr>
            <w:tcW w:w="150" w:type="pct"/>
          </w:tcPr>
          <w:p w:rsidR="00B83C84" w:rsidRPr="00373DE4" w:rsidP="00CF5449">
            <w:pPr>
              <w:pStyle w:val="BodyText"/>
              <w:widowControl w:val="0"/>
              <w:rPr>
                <w:b/>
                <w:bCs/>
                <w:sz w:val="24"/>
                <w:szCs w:val="24"/>
              </w:rPr>
            </w:pPr>
          </w:p>
        </w:tc>
        <w:tc>
          <w:tcPr>
            <w:tcW w:w="1273" w:type="pct"/>
          </w:tcPr>
          <w:p w:rsidR="00B83C84" w:rsidRPr="00373DE4" w:rsidP="00CF5449">
            <w:pPr>
              <w:pStyle w:val="BodyText"/>
              <w:widowControl w:val="0"/>
              <w:ind w:right="-41"/>
              <w:jc w:val="both"/>
              <w:rPr>
                <w:b/>
                <w:bCs/>
                <w:sz w:val="24"/>
                <w:szCs w:val="24"/>
              </w:rPr>
            </w:pPr>
          </w:p>
        </w:tc>
      </w:tr>
    </w:tbl>
    <w:p w:rsidR="00B83C84" w:rsidRPr="00373DE4" w:rsidP="00B83C84">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83C84" w:rsidP="00B83C84">
      <w:pPr>
        <w:pStyle w:val="ListParagraph"/>
        <w:widowControl w:val="0"/>
        <w:suppressAutoHyphens/>
        <w:spacing w:after="0" w:line="240" w:lineRule="auto"/>
        <w:ind w:left="0"/>
        <w:rPr>
          <w:rFonts w:ascii="Times New Roman" w:hAnsi="Times New Roman"/>
          <w:i/>
          <w:sz w:val="24"/>
          <w:szCs w:val="24"/>
        </w:rPr>
      </w:pPr>
    </w:p>
    <w:p w:rsidR="00B83C84" w:rsidP="00B83C84">
      <w:pPr>
        <w:pStyle w:val="ListParagraph"/>
        <w:widowControl w:val="0"/>
        <w:suppressAutoHyphens/>
        <w:spacing w:after="0" w:line="240" w:lineRule="auto"/>
        <w:ind w:left="0"/>
        <w:rPr>
          <w:rFonts w:ascii="Times New Roman" w:hAnsi="Times New Roman"/>
          <w:i/>
          <w:sz w:val="24"/>
          <w:szCs w:val="24"/>
        </w:rPr>
      </w:pPr>
    </w:p>
    <w:p w:rsidR="00B83C84" w:rsidRPr="00CC7A58" w:rsidP="00B83C84">
      <w:pPr>
        <w:shd w:val="clear" w:color="auto" w:fill="FFFFFF"/>
        <w:tabs>
          <w:tab w:val="left" w:pos="993"/>
        </w:tabs>
        <w:autoSpaceDN w:val="0"/>
        <w:bidi w:val="0"/>
        <w:jc w:val="both"/>
        <w:rPr>
          <w:b/>
        </w:rPr>
      </w:pPr>
      <w:r w:rsidRPr="00CC7A58">
        <w:rPr>
          <w:b/>
          <w:caps/>
          <w:rtl w:val="0"/>
          <w:lang w:val="en"/>
        </w:rPr>
        <w:t>Item No.3:</w:t>
      </w:r>
      <w:r w:rsidRPr="00CC7A58">
        <w:rPr>
          <w:rFonts w:eastAsia="LinePrinter"/>
          <w:b/>
          <w:rtl w:val="0"/>
          <w:lang w:val="en"/>
        </w:rPr>
        <w:t xml:space="preserve"> On the work of the Company's Corporate Secretary.</w:t>
      </w:r>
    </w:p>
    <w:p w:rsidR="00B83C84" w:rsidRPr="00CC7A58" w:rsidP="00B83C84">
      <w:pPr>
        <w:widowControl w:val="0"/>
        <w:bidi w:val="0"/>
        <w:jc w:val="both"/>
        <w:rPr>
          <w:b/>
          <w:u w:val="single"/>
        </w:rPr>
      </w:pPr>
      <w:r w:rsidRPr="00CC7A58">
        <w:rPr>
          <w:b/>
          <w:u w:val="single"/>
          <w:rtl w:val="0"/>
          <w:lang w:val="en"/>
        </w:rPr>
        <w:t>RESOLUTION:</w:t>
      </w:r>
    </w:p>
    <w:p w:rsidR="00B83C84" w:rsidRPr="00E70EC2" w:rsidP="00B83C84">
      <w:pPr>
        <w:widowControl w:val="0"/>
        <w:tabs>
          <w:tab w:val="left" w:pos="1134"/>
        </w:tabs>
        <w:bidi w:val="0"/>
        <w:ind w:firstLine="567"/>
        <w:jc w:val="both"/>
      </w:pPr>
      <w:r w:rsidRPr="00E70EC2">
        <w:rPr>
          <w:rtl w:val="0"/>
          <w:lang w:val="en"/>
        </w:rPr>
        <w:t>1.</w:t>
        <w:tab/>
        <w:t>Approve the Report on the Work of the Corporate Secretary of Rosseti South PJSC in accordance with Annex No. 1 to this Resolution of the Company's Board of Directors.</w:t>
      </w:r>
    </w:p>
    <w:p w:rsidR="00B83C84" w:rsidRPr="00E70EC2" w:rsidP="00B83C84">
      <w:pPr>
        <w:tabs>
          <w:tab w:val="left" w:pos="993"/>
          <w:tab w:val="left" w:pos="1134"/>
        </w:tabs>
        <w:bidi w:val="0"/>
        <w:ind w:right="-6" w:firstLine="567"/>
        <w:jc w:val="both"/>
      </w:pPr>
      <w:r w:rsidRPr="00E70EC2">
        <w:rPr>
          <w:rtl w:val="0"/>
          <w:lang w:val="en"/>
        </w:rPr>
        <w:t>2.</w:t>
        <w:tab/>
        <w:t>Following the results of work for the reporting period to pay to the Corporate Secretary of the Company, Elena Nikolaevna Pavlova, additional remuneration in the amount of threefold monthly compensation to the Corporate Secretary of the Company, established by the Regulations on payment of remuneration and compensation to the Corporate Secretary of IDGC of the South, PJSC (approved By Order of IDGC of the South, PJSC No. 701 of October 24, 2016, as amended by Order of IDGC of the South, PJSC No. 872 of December 5, 2017).</w:t>
      </w:r>
    </w:p>
    <w:p w:rsidR="00B83C84" w:rsidRPr="00373DE4" w:rsidP="00B83C84">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Grebtsov P.V.</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sz w:val="24"/>
                <w:szCs w:val="24"/>
              </w:rPr>
            </w:pPr>
            <w:r w:rsidRPr="00373DE4">
              <w:rPr>
                <w:sz w:val="24"/>
                <w:szCs w:val="24"/>
                <w:rtl w:val="0"/>
                <w:lang w:val="en"/>
              </w:rPr>
              <w:t>Perets A.Yu.</w:t>
            </w:r>
          </w:p>
        </w:tc>
        <w:tc>
          <w:tcPr>
            <w:tcW w:w="150"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108"/>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Dobin A.A.</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9B4EE3">
            <w:pPr>
              <w:pStyle w:val="BodyText"/>
              <w:widowControl w:val="0"/>
              <w:bidi w:val="0"/>
              <w:ind w:right="-41"/>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sz w:val="24"/>
                <w:szCs w:val="24"/>
              </w:rPr>
            </w:pPr>
            <w:r w:rsidRPr="00373DE4">
              <w:rPr>
                <w:sz w:val="24"/>
                <w:szCs w:val="24"/>
                <w:rtl w:val="0"/>
                <w:lang w:val="en"/>
              </w:rPr>
              <w:t>Selivanova L.V.</w:t>
            </w:r>
          </w:p>
        </w:tc>
        <w:tc>
          <w:tcPr>
            <w:tcW w:w="150"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shd w:val="clear" w:color="auto" w:fill="auto"/>
          </w:tcPr>
          <w:p w:rsidR="00B83C84" w:rsidRPr="00373DE4" w:rsidP="00CF5449">
            <w:pPr>
              <w:pStyle w:val="BodyText"/>
              <w:widowControl w:val="0"/>
              <w:bidi w:val="0"/>
              <w:ind w:right="-90"/>
              <w:jc w:val="both"/>
              <w:rPr>
                <w:sz w:val="24"/>
                <w:szCs w:val="24"/>
              </w:rPr>
            </w:pPr>
            <w:r w:rsidRPr="00373DE4">
              <w:rPr>
                <w:sz w:val="24"/>
                <w:szCs w:val="24"/>
                <w:rtl w:val="0"/>
                <w:lang w:val="en"/>
              </w:rPr>
              <w:t>Zarkhin V.Yu.</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B83C84" w:rsidRPr="00373DE4" w:rsidP="00CF5449">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Kolyada A.S.</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B83C84" w:rsidRPr="00373DE4" w:rsidP="00CF5449">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Morozov A.V.</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9D46E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bCs/>
                <w:sz w:val="24"/>
                <w:szCs w:val="24"/>
              </w:rPr>
            </w:pPr>
            <w:r>
              <w:rPr>
                <w:bCs/>
                <w:sz w:val="24"/>
                <w:szCs w:val="24"/>
                <w:rtl w:val="0"/>
                <w:lang w:val="en"/>
              </w:rPr>
              <w:t>Ebzeev B.B.</w:t>
            </w:r>
          </w:p>
        </w:tc>
        <w:tc>
          <w:tcPr>
            <w:tcW w:w="150" w:type="pct"/>
          </w:tcPr>
          <w:p w:rsidR="00B83C84" w:rsidRPr="00373DE4" w:rsidP="00CF5449">
            <w:pPr>
              <w:pStyle w:val="BodyText"/>
              <w:widowControl w:val="0"/>
              <w:bidi w:val="0"/>
              <w:rPr>
                <w:b/>
                <w:bCs/>
                <w:sz w:val="24"/>
                <w:szCs w:val="24"/>
              </w:rPr>
            </w:pPr>
            <w:r>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Pr>
                <w:sz w:val="24"/>
                <w:szCs w:val="24"/>
                <w:rtl w:val="0"/>
                <w:lang w:val="en"/>
              </w:rPr>
              <w:t>Sergeyeva O.A.</w:t>
            </w:r>
          </w:p>
        </w:tc>
        <w:tc>
          <w:tcPr>
            <w:tcW w:w="196" w:type="pct"/>
          </w:tcPr>
          <w:p w:rsidR="00B83C84" w:rsidRPr="00373DE4" w:rsidP="00CF5449">
            <w:pPr>
              <w:pStyle w:val="BodyText"/>
              <w:widowControl w:val="0"/>
              <w:bidi w:val="0"/>
              <w:jc w:val="both"/>
              <w:rPr>
                <w:b/>
                <w:bCs/>
                <w:sz w:val="24"/>
                <w:szCs w:val="24"/>
              </w:rPr>
            </w:pPr>
            <w:r>
              <w:rPr>
                <w:b/>
                <w:bCs/>
                <w:sz w:val="24"/>
                <w:szCs w:val="24"/>
                <w:rtl w:val="0"/>
                <w:lang w:val="en"/>
              </w:rPr>
              <w:t>-</w:t>
            </w:r>
          </w:p>
        </w:tc>
        <w:tc>
          <w:tcPr>
            <w:tcW w:w="1201" w:type="pct"/>
          </w:tcPr>
          <w:p w:rsidR="00B83C84" w:rsidRPr="00373DE4" w:rsidP="00CF5449">
            <w:pPr>
              <w:pStyle w:val="BodyText"/>
              <w:widowControl w:val="0"/>
              <w:bidi w:val="0"/>
              <w:ind w:right="-208"/>
              <w:jc w:val="both"/>
              <w:rPr>
                <w:b/>
                <w:bCs/>
                <w:sz w:val="24"/>
                <w:szCs w:val="24"/>
              </w:rPr>
            </w:pPr>
            <w:r>
              <w:rPr>
                <w:b/>
                <w:bCs/>
                <w:sz w:val="24"/>
                <w:szCs w:val="24"/>
                <w:rtl w:val="0"/>
                <w:lang w:val="en"/>
              </w:rPr>
              <w:t>"FOR"</w:t>
            </w:r>
          </w:p>
        </w:tc>
        <w:tc>
          <w:tcPr>
            <w:tcW w:w="1046" w:type="pct"/>
          </w:tcPr>
          <w:p w:rsidR="00B83C84" w:rsidRPr="00373DE4" w:rsidP="00CF5449">
            <w:pPr>
              <w:pStyle w:val="BodyText"/>
              <w:widowControl w:val="0"/>
              <w:ind w:right="-90"/>
              <w:jc w:val="both"/>
              <w:rPr>
                <w:bCs/>
                <w:sz w:val="24"/>
                <w:szCs w:val="24"/>
              </w:rPr>
            </w:pPr>
          </w:p>
        </w:tc>
        <w:tc>
          <w:tcPr>
            <w:tcW w:w="150" w:type="pct"/>
          </w:tcPr>
          <w:p w:rsidR="00B83C84" w:rsidRPr="00373DE4" w:rsidP="00CF5449">
            <w:pPr>
              <w:pStyle w:val="BodyText"/>
              <w:widowControl w:val="0"/>
              <w:rPr>
                <w:b/>
                <w:bCs/>
                <w:sz w:val="24"/>
                <w:szCs w:val="24"/>
              </w:rPr>
            </w:pPr>
          </w:p>
        </w:tc>
        <w:tc>
          <w:tcPr>
            <w:tcW w:w="1273" w:type="pct"/>
          </w:tcPr>
          <w:p w:rsidR="00B83C84" w:rsidRPr="00373DE4" w:rsidP="00CF5449">
            <w:pPr>
              <w:pStyle w:val="BodyText"/>
              <w:widowControl w:val="0"/>
              <w:ind w:right="-41"/>
              <w:jc w:val="both"/>
              <w:rPr>
                <w:b/>
                <w:bCs/>
                <w:sz w:val="24"/>
                <w:szCs w:val="24"/>
              </w:rPr>
            </w:pPr>
          </w:p>
        </w:tc>
      </w:tr>
    </w:tbl>
    <w:p w:rsidR="00B83C84" w:rsidRPr="00373DE4" w:rsidP="00B83C84">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83C84" w:rsidP="00B83C84">
      <w:pPr>
        <w:pStyle w:val="ListParagraph"/>
        <w:widowControl w:val="0"/>
        <w:suppressAutoHyphens/>
        <w:spacing w:after="0" w:line="240" w:lineRule="auto"/>
        <w:ind w:left="0"/>
        <w:rPr>
          <w:rFonts w:ascii="Times New Roman" w:hAnsi="Times New Roman"/>
          <w:i/>
          <w:sz w:val="24"/>
          <w:szCs w:val="24"/>
        </w:rPr>
      </w:pPr>
    </w:p>
    <w:p w:rsidR="00B83C84" w:rsidRPr="00170780" w:rsidP="00B83C84">
      <w:pPr>
        <w:pStyle w:val="ListParagraph"/>
        <w:widowControl w:val="0"/>
        <w:suppressAutoHyphens/>
        <w:spacing w:after="0" w:line="240" w:lineRule="auto"/>
        <w:ind w:left="0"/>
        <w:rPr>
          <w:rFonts w:ascii="Times New Roman" w:hAnsi="Times New Roman"/>
          <w:i/>
          <w:sz w:val="24"/>
          <w:szCs w:val="24"/>
        </w:rPr>
      </w:pPr>
    </w:p>
    <w:p w:rsidR="00B83C84" w:rsidRPr="00170780" w:rsidP="00B83C84">
      <w:pPr>
        <w:shd w:val="clear" w:color="auto" w:fill="FFFFFF"/>
        <w:tabs>
          <w:tab w:val="left" w:pos="993"/>
        </w:tabs>
        <w:autoSpaceDN w:val="0"/>
        <w:bidi w:val="0"/>
        <w:jc w:val="both"/>
        <w:rPr>
          <w:b/>
        </w:rPr>
      </w:pPr>
      <w:r w:rsidRPr="00170780">
        <w:rPr>
          <w:b/>
          <w:caps/>
          <w:rtl w:val="0"/>
          <w:lang w:val="en"/>
        </w:rPr>
        <w:t>Item No.4:</w:t>
      </w:r>
      <w:r w:rsidRPr="00170780">
        <w:rPr>
          <w:b/>
          <w:color w:val="000000"/>
          <w:rtl w:val="0"/>
          <w:lang w:val="en"/>
        </w:rPr>
        <w:t xml:space="preserve"> On approval of the Company's Credit Plan for the 2nd quarter of 2020 in a new version.</w:t>
      </w:r>
    </w:p>
    <w:p w:rsidR="00B83C84" w:rsidRPr="00CC7A58" w:rsidP="00B83C84">
      <w:pPr>
        <w:widowControl w:val="0"/>
        <w:bidi w:val="0"/>
        <w:jc w:val="both"/>
        <w:rPr>
          <w:b/>
          <w:u w:val="single"/>
        </w:rPr>
      </w:pPr>
      <w:r w:rsidRPr="00CC7A58">
        <w:rPr>
          <w:b/>
          <w:u w:val="single"/>
          <w:rtl w:val="0"/>
          <w:lang w:val="en"/>
        </w:rPr>
        <w:t>RESOLUTION:</w:t>
      </w:r>
    </w:p>
    <w:p w:rsidR="00B83C84" w:rsidRPr="001721D2" w:rsidP="00B83C84">
      <w:pPr>
        <w:widowControl w:val="0"/>
        <w:tabs>
          <w:tab w:val="left" w:pos="284"/>
          <w:tab w:val="left" w:pos="567"/>
        </w:tabs>
        <w:bidi w:val="0"/>
        <w:ind w:firstLine="567"/>
        <w:jc w:val="both"/>
        <w:rPr>
          <w:bCs/>
        </w:rPr>
      </w:pPr>
      <w:r w:rsidRPr="001721D2">
        <w:rPr>
          <w:rFonts w:eastAsia="Calibri"/>
          <w:rtl w:val="0"/>
          <w:lang w:val="en" w:eastAsia="en-US"/>
        </w:rPr>
        <w:t>Approve the Credit Plan of Rosseti South PJSC for the 2nd quarter of 2020 in a new version in accordance with Annex No. 2 to this Resolution of the Company's Board of Directors.</w:t>
      </w:r>
    </w:p>
    <w:p w:rsidR="00B83C84" w:rsidRPr="00373DE4" w:rsidP="00B83C84">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Grebtsov P.V.</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sz w:val="24"/>
                <w:szCs w:val="24"/>
              </w:rPr>
            </w:pPr>
            <w:r w:rsidRPr="00373DE4">
              <w:rPr>
                <w:sz w:val="24"/>
                <w:szCs w:val="24"/>
                <w:rtl w:val="0"/>
                <w:lang w:val="en"/>
              </w:rPr>
              <w:t>Perets A.Yu.</w:t>
            </w:r>
          </w:p>
        </w:tc>
        <w:tc>
          <w:tcPr>
            <w:tcW w:w="150"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108"/>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Dobin A.A.</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41"/>
              <w:rPr>
                <w:b/>
                <w:bCs/>
                <w:sz w:val="24"/>
                <w:szCs w:val="24"/>
              </w:rPr>
            </w:pPr>
            <w:r w:rsidRPr="00373DE4">
              <w:rPr>
                <w:b/>
                <w:bCs/>
                <w:sz w:val="24"/>
                <w:szCs w:val="24"/>
                <w:rtl w:val="0"/>
                <w:lang w:val="en"/>
              </w:rPr>
              <w:t>"ABSTAINED"</w:t>
            </w:r>
          </w:p>
        </w:tc>
        <w:tc>
          <w:tcPr>
            <w:tcW w:w="1046" w:type="pct"/>
          </w:tcPr>
          <w:p w:rsidR="00B83C84" w:rsidRPr="00373DE4" w:rsidP="00CF5449">
            <w:pPr>
              <w:pStyle w:val="BodyText"/>
              <w:widowControl w:val="0"/>
              <w:bidi w:val="0"/>
              <w:ind w:right="-90"/>
              <w:jc w:val="both"/>
              <w:rPr>
                <w:sz w:val="24"/>
                <w:szCs w:val="24"/>
              </w:rPr>
            </w:pPr>
            <w:r w:rsidRPr="00373DE4">
              <w:rPr>
                <w:sz w:val="24"/>
                <w:szCs w:val="24"/>
                <w:rtl w:val="0"/>
                <w:lang w:val="en"/>
              </w:rPr>
              <w:t>Selivanova L.V.</w:t>
            </w:r>
          </w:p>
        </w:tc>
        <w:tc>
          <w:tcPr>
            <w:tcW w:w="150"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shd w:val="clear" w:color="auto" w:fill="auto"/>
          </w:tcPr>
          <w:p w:rsidR="00B83C84" w:rsidRPr="00373DE4" w:rsidP="00CF5449">
            <w:pPr>
              <w:pStyle w:val="BodyText"/>
              <w:widowControl w:val="0"/>
              <w:bidi w:val="0"/>
              <w:ind w:right="-90"/>
              <w:jc w:val="both"/>
              <w:rPr>
                <w:sz w:val="24"/>
                <w:szCs w:val="24"/>
              </w:rPr>
            </w:pPr>
            <w:r w:rsidRPr="00373DE4">
              <w:rPr>
                <w:sz w:val="24"/>
                <w:szCs w:val="24"/>
                <w:rtl w:val="0"/>
                <w:lang w:val="en"/>
              </w:rPr>
              <w:t>Zarkhin V.Yu.</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777F28">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B83C84" w:rsidRPr="00373DE4" w:rsidP="00CF5449">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B83C84" w:rsidRPr="00373DE4" w:rsidP="00CF5449">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Kolyada A.S.</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F5449">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B83C84" w:rsidRPr="00373DE4" w:rsidP="00CF5449">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sidRPr="00373DE4">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sidRPr="00373DE4">
              <w:rPr>
                <w:sz w:val="24"/>
                <w:szCs w:val="24"/>
                <w:rtl w:val="0"/>
                <w:lang w:val="en"/>
              </w:rPr>
              <w:t>Morozov A.V.</w:t>
            </w:r>
          </w:p>
        </w:tc>
        <w:tc>
          <w:tcPr>
            <w:tcW w:w="196" w:type="pct"/>
          </w:tcPr>
          <w:p w:rsidR="00B83C84" w:rsidRPr="00373DE4" w:rsidP="00CF5449">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F5449">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B83C84" w:rsidRPr="00373DE4" w:rsidP="00CF5449">
            <w:pPr>
              <w:pStyle w:val="BodyText"/>
              <w:widowControl w:val="0"/>
              <w:bidi w:val="0"/>
              <w:ind w:right="-90"/>
              <w:jc w:val="both"/>
              <w:rPr>
                <w:bCs/>
                <w:sz w:val="24"/>
                <w:szCs w:val="24"/>
              </w:rPr>
            </w:pPr>
            <w:r>
              <w:rPr>
                <w:bCs/>
                <w:sz w:val="24"/>
                <w:szCs w:val="24"/>
                <w:rtl w:val="0"/>
                <w:lang w:val="en"/>
              </w:rPr>
              <w:t>Ebzeev B.B.</w:t>
            </w:r>
          </w:p>
        </w:tc>
        <w:tc>
          <w:tcPr>
            <w:tcW w:w="150" w:type="pct"/>
          </w:tcPr>
          <w:p w:rsidR="00B83C84" w:rsidRPr="00373DE4" w:rsidP="00CF5449">
            <w:pPr>
              <w:pStyle w:val="BodyText"/>
              <w:widowControl w:val="0"/>
              <w:bidi w:val="0"/>
              <w:rPr>
                <w:b/>
                <w:bCs/>
                <w:sz w:val="24"/>
                <w:szCs w:val="24"/>
              </w:rPr>
            </w:pPr>
            <w:r>
              <w:rPr>
                <w:b/>
                <w:bCs/>
                <w:sz w:val="24"/>
                <w:szCs w:val="24"/>
                <w:rtl w:val="0"/>
                <w:lang w:val="en"/>
              </w:rPr>
              <w:t>-</w:t>
            </w:r>
          </w:p>
        </w:tc>
        <w:tc>
          <w:tcPr>
            <w:tcW w:w="1273" w:type="pct"/>
          </w:tcPr>
          <w:p w:rsidR="00B83C84" w:rsidRPr="00373DE4" w:rsidP="00CF5449">
            <w:pPr>
              <w:pStyle w:val="BodyText"/>
              <w:widowControl w:val="0"/>
              <w:bidi w:val="0"/>
              <w:ind w:right="-41"/>
              <w:jc w:val="both"/>
              <w:rPr>
                <w:b/>
                <w:bCs/>
                <w:sz w:val="24"/>
                <w:szCs w:val="24"/>
              </w:rPr>
            </w:pPr>
            <w:r>
              <w:rPr>
                <w:b/>
                <w:bCs/>
                <w:sz w:val="24"/>
                <w:szCs w:val="24"/>
                <w:rtl w:val="0"/>
                <w:lang w:val="en"/>
              </w:rPr>
              <w:t>"FOR"</w:t>
            </w:r>
          </w:p>
        </w:tc>
      </w:tr>
      <w:tr w:rsidTr="00CF5449">
        <w:tblPrEx>
          <w:tblW w:w="5133" w:type="pct"/>
          <w:tblInd w:w="-142" w:type="dxa"/>
          <w:tblLayout w:type="fixed"/>
          <w:tblLook w:val="0000"/>
        </w:tblPrEx>
        <w:tc>
          <w:tcPr>
            <w:tcW w:w="1134" w:type="pct"/>
          </w:tcPr>
          <w:p w:rsidR="00B83C84" w:rsidRPr="00373DE4" w:rsidP="00CF5449">
            <w:pPr>
              <w:pStyle w:val="BodyText"/>
              <w:widowControl w:val="0"/>
              <w:bidi w:val="0"/>
              <w:ind w:right="-90"/>
              <w:jc w:val="both"/>
              <w:rPr>
                <w:sz w:val="24"/>
                <w:szCs w:val="24"/>
              </w:rPr>
            </w:pPr>
            <w:r>
              <w:rPr>
                <w:sz w:val="24"/>
                <w:szCs w:val="24"/>
                <w:rtl w:val="0"/>
                <w:lang w:val="en"/>
              </w:rPr>
              <w:t>Sergeyeva O.A.</w:t>
            </w:r>
          </w:p>
        </w:tc>
        <w:tc>
          <w:tcPr>
            <w:tcW w:w="196" w:type="pct"/>
          </w:tcPr>
          <w:p w:rsidR="00B83C84" w:rsidRPr="00373DE4" w:rsidP="00CF5449">
            <w:pPr>
              <w:pStyle w:val="BodyText"/>
              <w:widowControl w:val="0"/>
              <w:bidi w:val="0"/>
              <w:jc w:val="both"/>
              <w:rPr>
                <w:b/>
                <w:bCs/>
                <w:sz w:val="24"/>
                <w:szCs w:val="24"/>
              </w:rPr>
            </w:pPr>
            <w:r>
              <w:rPr>
                <w:b/>
                <w:bCs/>
                <w:sz w:val="24"/>
                <w:szCs w:val="24"/>
                <w:rtl w:val="0"/>
                <w:lang w:val="en"/>
              </w:rPr>
              <w:t>-</w:t>
            </w:r>
          </w:p>
        </w:tc>
        <w:tc>
          <w:tcPr>
            <w:tcW w:w="1201" w:type="pct"/>
          </w:tcPr>
          <w:p w:rsidR="00B83C84" w:rsidRPr="00373DE4" w:rsidP="00CF5449">
            <w:pPr>
              <w:pStyle w:val="BodyText"/>
              <w:widowControl w:val="0"/>
              <w:bidi w:val="0"/>
              <w:ind w:right="-208"/>
              <w:jc w:val="both"/>
              <w:rPr>
                <w:b/>
                <w:bCs/>
                <w:sz w:val="24"/>
                <w:szCs w:val="24"/>
              </w:rPr>
            </w:pPr>
            <w:r>
              <w:rPr>
                <w:b/>
                <w:bCs/>
                <w:sz w:val="24"/>
                <w:szCs w:val="24"/>
                <w:rtl w:val="0"/>
                <w:lang w:val="en"/>
              </w:rPr>
              <w:t>"FOR"</w:t>
            </w:r>
          </w:p>
        </w:tc>
        <w:tc>
          <w:tcPr>
            <w:tcW w:w="1046" w:type="pct"/>
          </w:tcPr>
          <w:p w:rsidR="00B83C84" w:rsidRPr="00373DE4" w:rsidP="00CF5449">
            <w:pPr>
              <w:pStyle w:val="BodyText"/>
              <w:widowControl w:val="0"/>
              <w:ind w:right="-90"/>
              <w:jc w:val="both"/>
              <w:rPr>
                <w:bCs/>
                <w:sz w:val="24"/>
                <w:szCs w:val="24"/>
              </w:rPr>
            </w:pPr>
          </w:p>
        </w:tc>
        <w:tc>
          <w:tcPr>
            <w:tcW w:w="150" w:type="pct"/>
          </w:tcPr>
          <w:p w:rsidR="00B83C84" w:rsidRPr="00373DE4" w:rsidP="00CF5449">
            <w:pPr>
              <w:pStyle w:val="BodyText"/>
              <w:widowControl w:val="0"/>
              <w:rPr>
                <w:b/>
                <w:bCs/>
                <w:sz w:val="24"/>
                <w:szCs w:val="24"/>
              </w:rPr>
            </w:pPr>
          </w:p>
        </w:tc>
        <w:tc>
          <w:tcPr>
            <w:tcW w:w="1273" w:type="pct"/>
          </w:tcPr>
          <w:p w:rsidR="00B83C84" w:rsidRPr="00373DE4" w:rsidP="00CF5449">
            <w:pPr>
              <w:pStyle w:val="BodyText"/>
              <w:widowControl w:val="0"/>
              <w:ind w:right="-41"/>
              <w:jc w:val="both"/>
              <w:rPr>
                <w:b/>
                <w:bCs/>
                <w:sz w:val="24"/>
                <w:szCs w:val="24"/>
              </w:rPr>
            </w:pPr>
          </w:p>
        </w:tc>
      </w:tr>
    </w:tbl>
    <w:p w:rsidR="00B83C84" w:rsidRPr="00373DE4" w:rsidP="00B83C84">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70F5D" w:rsidP="00936992">
      <w:pPr>
        <w:shd w:val="clear" w:color="auto" w:fill="FFFFFF"/>
        <w:tabs>
          <w:tab w:val="left" w:pos="993"/>
        </w:tabs>
        <w:autoSpaceDN w:val="0"/>
        <w:jc w:val="both"/>
        <w:rPr>
          <w:b/>
          <w:caps/>
        </w:rPr>
      </w:pPr>
    </w:p>
    <w:p w:rsidR="00B83C84" w:rsidP="00936992">
      <w:pPr>
        <w:shd w:val="clear" w:color="auto" w:fill="FFFFFF"/>
        <w:tabs>
          <w:tab w:val="left" w:pos="993"/>
        </w:tabs>
        <w:autoSpaceDN w:val="0"/>
        <w:jc w:val="both"/>
        <w:rPr>
          <w:b/>
          <w:caps/>
        </w:rPr>
      </w:pPr>
    </w:p>
    <w:p w:rsidR="00B83C84" w:rsidP="00936992">
      <w:pPr>
        <w:shd w:val="clear" w:color="auto" w:fill="FFFFFF"/>
        <w:tabs>
          <w:tab w:val="left" w:pos="993"/>
        </w:tabs>
        <w:autoSpaceDN w:val="0"/>
        <w:jc w:val="both"/>
        <w:rPr>
          <w:b/>
          <w:caps/>
        </w:rPr>
      </w:pPr>
    </w:p>
    <w:p w:rsidR="00B83C84"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373DE4" w:rsidP="006E7BF1">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A3464">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6E7BF1">
        <w:pPr>
          <w:pStyle w:val="Footer"/>
          <w:jc w:val="right"/>
        </w:pPr>
        <w:r>
          <w:fldChar w:fldCharType="begin"/>
        </w:r>
        <w:r>
          <w:instrText>PAGE   \* MERGEFORMAT</w:instrText>
        </w:r>
        <w:r>
          <w:fldChar w:fldCharType="separate"/>
        </w:r>
        <w:r w:rsidR="0008023D">
          <w:rPr>
            <w:noProof/>
          </w:rPr>
          <w:t>7</w:t>
        </w:r>
        <w:r>
          <w:fldChar w:fldCharType="end"/>
        </w:r>
      </w:p>
    </w:sdtContent>
  </w:sdt>
  <w:p w:rsidR="006E7BF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pPr>
      <w:pStyle w:val="Header"/>
      <w:jc w:val="right"/>
    </w:pPr>
  </w:p>
  <w:p w:rsidR="006E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5">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7"/>
  </w:num>
  <w:num w:numId="3">
    <w:abstractNumId w:val="13"/>
  </w:num>
  <w:num w:numId="4">
    <w:abstractNumId w:val="1"/>
  </w:num>
  <w:num w:numId="5">
    <w:abstractNumId w:val="8"/>
  </w:num>
  <w:num w:numId="6">
    <w:abstractNumId w:val="5"/>
  </w:num>
  <w:num w:numId="7">
    <w:abstractNumId w:val="2"/>
  </w:num>
  <w:num w:numId="8">
    <w:abstractNumId w:val="11"/>
  </w:num>
  <w:num w:numId="9">
    <w:abstractNumId w:val="6"/>
  </w:num>
  <w:num w:numId="10">
    <w:abstractNumId w:val="14"/>
  </w:num>
  <w:num w:numId="11">
    <w:abstractNumId w:val="4"/>
  </w:num>
  <w:num w:numId="12">
    <w:abstractNumId w:val="10"/>
  </w:num>
  <w:num w:numId="13">
    <w:abstractNumId w:val="9"/>
  </w:num>
  <w:num w:numId="14">
    <w:abstractNumId w:val="12"/>
  </w:num>
  <w:num w:numId="15">
    <w:abstractNumId w:val="3"/>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23D"/>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780"/>
    <w:rsid w:val="00170E04"/>
    <w:rsid w:val="001721D2"/>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77CE9"/>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CC3"/>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A58"/>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449"/>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EC2"/>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822F-D5B1-4921-A360-07D8A7F4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1933</Words>
  <Characters>12872</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11</cp:revision>
  <cp:lastPrinted>2020-04-16T06:19:00Z</cp:lastPrinted>
  <dcterms:created xsi:type="dcterms:W3CDTF">2020-05-18T12:03:00Z</dcterms:created>
  <dcterms:modified xsi:type="dcterms:W3CDTF">2020-05-29T08:56:00Z</dcterms:modified>
</cp:coreProperties>
</file>